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1F5" w:rsidRPr="00CC14A7" w:rsidRDefault="005131F5" w:rsidP="00CC14A7">
      <w:pPr>
        <w:pStyle w:val="ConsPlusNormal"/>
        <w:outlineLvl w:val="0"/>
        <w:rPr>
          <w:rFonts w:ascii="Times New Roman" w:hAnsi="Times New Roman" w:cs="Times New Roman"/>
          <w:sz w:val="26"/>
          <w:szCs w:val="26"/>
        </w:rPr>
      </w:pPr>
      <w:r w:rsidRPr="00CC14A7">
        <w:rPr>
          <w:rFonts w:ascii="Times New Roman" w:hAnsi="Times New Roman" w:cs="Times New Roman"/>
          <w:sz w:val="26"/>
          <w:szCs w:val="26"/>
        </w:rPr>
        <w:t>Зарегистрировано в Минюсте России 21 июля 2017 г. N 47500</w:t>
      </w:r>
    </w:p>
    <w:p w:rsidR="005131F5" w:rsidRPr="00CC14A7" w:rsidRDefault="005131F5" w:rsidP="00CC14A7">
      <w:pPr>
        <w:pStyle w:val="ConsPlusNormal"/>
        <w:pBdr>
          <w:bottom w:val="single" w:sz="6" w:space="0" w:color="auto"/>
        </w:pBdr>
        <w:spacing w:before="100" w:after="100"/>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МИНИСТЕРСТВО ФИНАНСОВ РОССИЙСКОЙ ФЕДЕРАЦИИ</w:t>
      </w:r>
    </w:p>
    <w:p w:rsidR="005131F5" w:rsidRPr="00CC14A7" w:rsidRDefault="005131F5" w:rsidP="00CC14A7">
      <w:pPr>
        <w:pStyle w:val="ConsPlusTitle"/>
        <w:jc w:val="both"/>
        <w:rPr>
          <w:rFonts w:ascii="Times New Roman" w:hAnsi="Times New Roman" w:cs="Times New Roman"/>
          <w:sz w:val="26"/>
          <w:szCs w:val="26"/>
        </w:rPr>
      </w:pP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ФЕДЕРАЛЬНОЕ КАЗНАЧЕЙСТВО</w:t>
      </w:r>
    </w:p>
    <w:p w:rsidR="005131F5" w:rsidRPr="00107CA4" w:rsidRDefault="005131F5" w:rsidP="00CC14A7">
      <w:pPr>
        <w:pStyle w:val="ConsPlusTitle"/>
        <w:jc w:val="both"/>
        <w:rPr>
          <w:rFonts w:ascii="Times New Roman" w:hAnsi="Times New Roman" w:cs="Times New Roman"/>
          <w:sz w:val="26"/>
          <w:szCs w:val="26"/>
          <w:lang w:val="en-US"/>
        </w:rPr>
      </w:pP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ПРИКАЗ</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от 12 мая 2017 г. N 11н</w:t>
      </w:r>
    </w:p>
    <w:p w:rsidR="005131F5" w:rsidRPr="00CC14A7" w:rsidRDefault="005131F5" w:rsidP="00CC14A7">
      <w:pPr>
        <w:pStyle w:val="ConsPlusTitle"/>
        <w:jc w:val="both"/>
        <w:rPr>
          <w:rFonts w:ascii="Times New Roman" w:hAnsi="Times New Roman" w:cs="Times New Roman"/>
          <w:sz w:val="26"/>
          <w:szCs w:val="26"/>
        </w:rPr>
      </w:pP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ОБ УТВЕРЖДЕНИИ ПОРЯДКА</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ВЕДЕНИЯ ГОСУДАРСТВЕННОЙ ИНФОРМАЦИОННОЙ СИСТЕМЫ</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О ГОСУДАРСТВЕННЫХ И МУНИЦИПАЛЬНЫХ ПЛАТЕЖАХ</w:t>
      </w:r>
    </w:p>
    <w:p w:rsidR="005131F5" w:rsidRPr="00CC14A7" w:rsidRDefault="005131F5" w:rsidP="00CC14A7">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5131F5" w:rsidRPr="00CC14A7">
        <w:tc>
          <w:tcPr>
            <w:tcW w:w="60" w:type="dxa"/>
            <w:tcBorders>
              <w:top w:val="nil"/>
              <w:left w:val="nil"/>
              <w:bottom w:val="nil"/>
              <w:right w:val="nil"/>
            </w:tcBorders>
            <w:shd w:val="clear" w:color="auto" w:fill="CED3F1"/>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Список изменяющих документов</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(в ред. Приказов Казначейства России от 11.07.2018 </w:t>
            </w:r>
            <w:hyperlink r:id="rId4">
              <w:r w:rsidRPr="00CC14A7">
                <w:rPr>
                  <w:rFonts w:ascii="Times New Roman" w:hAnsi="Times New Roman" w:cs="Times New Roman"/>
                  <w:color w:val="0000FF"/>
                  <w:sz w:val="26"/>
                  <w:szCs w:val="26"/>
                </w:rPr>
                <w:t>N 22н</w:t>
              </w:r>
            </w:hyperlink>
            <w:r w:rsidRPr="00CC14A7">
              <w:rPr>
                <w:rFonts w:ascii="Times New Roman" w:hAnsi="Times New Roman" w:cs="Times New Roman"/>
                <w:color w:val="392C69"/>
                <w:sz w:val="26"/>
                <w:szCs w:val="26"/>
              </w:rPr>
              <w:t>,</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от 29.06.2020 </w:t>
            </w:r>
            <w:hyperlink r:id="rId5">
              <w:r w:rsidRPr="00CC14A7">
                <w:rPr>
                  <w:rFonts w:ascii="Times New Roman" w:hAnsi="Times New Roman" w:cs="Times New Roman"/>
                  <w:color w:val="0000FF"/>
                  <w:sz w:val="26"/>
                  <w:szCs w:val="26"/>
                </w:rPr>
                <w:t>N 25н</w:t>
              </w:r>
            </w:hyperlink>
            <w:r w:rsidRPr="00CC14A7">
              <w:rPr>
                <w:rFonts w:ascii="Times New Roman" w:hAnsi="Times New Roman" w:cs="Times New Roman"/>
                <w:color w:val="392C69"/>
                <w:sz w:val="26"/>
                <w:szCs w:val="26"/>
              </w:rPr>
              <w:t xml:space="preserve">, от 14.06.2022 </w:t>
            </w:r>
            <w:hyperlink r:id="rId6">
              <w:r w:rsidRPr="00CC14A7">
                <w:rPr>
                  <w:rFonts w:ascii="Times New Roman" w:hAnsi="Times New Roman" w:cs="Times New Roman"/>
                  <w:color w:val="0000FF"/>
                  <w:sz w:val="26"/>
                  <w:szCs w:val="26"/>
                </w:rPr>
                <w:t>N 14н</w:t>
              </w:r>
            </w:hyperlink>
            <w:r w:rsidRPr="00CC14A7">
              <w:rPr>
                <w:rFonts w:ascii="Times New Roman" w:hAnsi="Times New Roman" w:cs="Times New Roman"/>
                <w:color w:val="392C69"/>
                <w:sz w:val="26"/>
                <w:szCs w:val="26"/>
              </w:rPr>
              <w:t xml:space="preserve">, от 01.02.2023 </w:t>
            </w:r>
            <w:hyperlink r:id="rId7">
              <w:r w:rsidRPr="00CC14A7">
                <w:rPr>
                  <w:rFonts w:ascii="Times New Roman" w:hAnsi="Times New Roman" w:cs="Times New Roman"/>
                  <w:color w:val="0000FF"/>
                  <w:sz w:val="26"/>
                  <w:szCs w:val="26"/>
                </w:rPr>
                <w:t>N 3н</w:t>
              </w:r>
            </w:hyperlink>
            <w:r w:rsidRPr="00CC14A7">
              <w:rPr>
                <w:rFonts w:ascii="Times New Roman" w:hAnsi="Times New Roman" w:cs="Times New Roman"/>
                <w:color w:val="392C69"/>
                <w:sz w:val="26"/>
                <w:szCs w:val="26"/>
              </w:rPr>
              <w:t>,</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от 09.03.2023 </w:t>
            </w:r>
            <w:hyperlink r:id="rId8">
              <w:r w:rsidRPr="00CC14A7">
                <w:rPr>
                  <w:rFonts w:ascii="Times New Roman" w:hAnsi="Times New Roman" w:cs="Times New Roman"/>
                  <w:color w:val="0000FF"/>
                  <w:sz w:val="26"/>
                  <w:szCs w:val="26"/>
                </w:rPr>
                <w:t>N 5н</w:t>
              </w:r>
            </w:hyperlink>
            <w:r w:rsidRPr="00CC14A7">
              <w:rPr>
                <w:rFonts w:ascii="Times New Roman" w:hAnsi="Times New Roman" w:cs="Times New Roman"/>
                <w:color w:val="392C69"/>
                <w:sz w:val="26"/>
                <w:szCs w:val="26"/>
              </w:rPr>
              <w:t xml:space="preserve">, от 05.12.2024 </w:t>
            </w:r>
            <w:hyperlink r:id="rId9">
              <w:r w:rsidRPr="00CC14A7">
                <w:rPr>
                  <w:rFonts w:ascii="Times New Roman" w:hAnsi="Times New Roman" w:cs="Times New Roman"/>
                  <w:color w:val="0000FF"/>
                  <w:sz w:val="26"/>
                  <w:szCs w:val="26"/>
                </w:rPr>
                <w:t>N 21н</w:t>
              </w:r>
            </w:hyperlink>
            <w:r w:rsidRPr="00CC14A7">
              <w:rPr>
                <w:rFonts w:ascii="Times New Roman" w:hAnsi="Times New Roman" w:cs="Times New Roman"/>
                <w:color w:val="392C69"/>
                <w:sz w:val="26"/>
                <w:szCs w:val="26"/>
              </w:rPr>
              <w:t xml:space="preserve">, от 13.03.2026 </w:t>
            </w:r>
            <w:hyperlink r:id="rId10">
              <w:r w:rsidRPr="00CC14A7">
                <w:rPr>
                  <w:rFonts w:ascii="Times New Roman" w:hAnsi="Times New Roman" w:cs="Times New Roman"/>
                  <w:color w:val="0000FF"/>
                  <w:sz w:val="26"/>
                  <w:szCs w:val="26"/>
                </w:rPr>
                <w:t>N 4н</w:t>
              </w:r>
            </w:hyperlink>
            <w:r w:rsidRPr="00CC14A7">
              <w:rPr>
                <w:rFonts w:ascii="Times New Roman" w:hAnsi="Times New Roman" w:cs="Times New Roman"/>
                <w:color w:val="392C69"/>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r>
    </w:tbl>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соответствии со </w:t>
      </w:r>
      <w:hyperlink r:id="rId11">
        <w:r w:rsidRPr="00CC14A7">
          <w:rPr>
            <w:rFonts w:ascii="Times New Roman" w:hAnsi="Times New Roman" w:cs="Times New Roman"/>
            <w:color w:val="0000FF"/>
            <w:sz w:val="26"/>
            <w:szCs w:val="26"/>
          </w:rPr>
          <w:t>статьей 166.1</w:t>
        </w:r>
      </w:hyperlink>
      <w:r w:rsidRPr="00CC14A7">
        <w:rPr>
          <w:rFonts w:ascii="Times New Roman" w:hAnsi="Times New Roman" w:cs="Times New Roman"/>
          <w:sz w:val="26"/>
          <w:szCs w:val="26"/>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w:t>
      </w:r>
      <w:hyperlink r:id="rId12">
        <w:r w:rsidRPr="00CC14A7">
          <w:rPr>
            <w:rFonts w:ascii="Times New Roman" w:hAnsi="Times New Roman" w:cs="Times New Roman"/>
            <w:color w:val="0000FF"/>
            <w:sz w:val="26"/>
            <w:szCs w:val="26"/>
          </w:rPr>
          <w:t>статьей 21.3</w:t>
        </w:r>
      </w:hyperlink>
      <w:r w:rsidRPr="00CC14A7">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приказываю:</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1. Утвердить прилагаемый </w:t>
      </w:r>
      <w:hyperlink w:anchor="P46">
        <w:r w:rsidRPr="00CC14A7">
          <w:rPr>
            <w:rFonts w:ascii="Times New Roman" w:hAnsi="Times New Roman" w:cs="Times New Roman"/>
            <w:color w:val="0000FF"/>
            <w:sz w:val="26"/>
            <w:szCs w:val="26"/>
          </w:rPr>
          <w:t>Порядок</w:t>
        </w:r>
      </w:hyperlink>
      <w:r w:rsidRPr="00CC14A7">
        <w:rPr>
          <w:rFonts w:ascii="Times New Roman" w:hAnsi="Times New Roman" w:cs="Times New Roman"/>
          <w:sz w:val="26"/>
          <w:szCs w:val="26"/>
        </w:rPr>
        <w:t xml:space="preserve"> ведения Государственной информационной системы о государственных и муниципальных платежах (далее - Порядок).</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 Признать утратившим силу </w:t>
      </w:r>
      <w:hyperlink r:id="rId13">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Федерального казначейства от 30 ноября 2012 г. N 19н "Об утверждении Порядка ведения Государственной информационной системы о государственных и муниципальных платежах" (зарегистрирован в Министерстве юстиции Российской Федерации 25 декабря 2012 г., регистрационный номер 26329, Бюллетень нормативных актов федеральных органов исполнительной власти, 2013, N 1).</w:t>
      </w:r>
    </w:p>
    <w:p w:rsidR="005131F5" w:rsidRPr="00CC14A7" w:rsidRDefault="005131F5" w:rsidP="00CC14A7">
      <w:pPr>
        <w:pStyle w:val="ConsPlusNormal"/>
        <w:spacing w:before="220"/>
        <w:jc w:val="both"/>
        <w:rPr>
          <w:rFonts w:ascii="Times New Roman" w:hAnsi="Times New Roman" w:cs="Times New Roman"/>
          <w:sz w:val="26"/>
          <w:szCs w:val="26"/>
        </w:rPr>
      </w:pPr>
      <w:bookmarkStart w:id="0" w:name="P22"/>
      <w:bookmarkEnd w:id="0"/>
      <w:r w:rsidRPr="00CC14A7">
        <w:rPr>
          <w:rFonts w:ascii="Times New Roman" w:hAnsi="Times New Roman" w:cs="Times New Roman"/>
          <w:sz w:val="26"/>
          <w:szCs w:val="26"/>
        </w:rPr>
        <w:t xml:space="preserve">3. Утратил силу. - </w:t>
      </w:r>
      <w:hyperlink r:id="rId14">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jc w:val="both"/>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107CA4" w:rsidRDefault="00107CA4" w:rsidP="00CC14A7">
      <w:pPr>
        <w:pStyle w:val="ConsPlusNormal"/>
        <w:jc w:val="right"/>
        <w:rPr>
          <w:rFonts w:ascii="Times New Roman" w:hAnsi="Times New Roman" w:cs="Times New Roman"/>
          <w:sz w:val="26"/>
          <w:szCs w:val="26"/>
        </w:rPr>
      </w:pP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lastRenderedPageBreak/>
        <w:t>Руководитель</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Р.Е.АРТЮХИН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Согласовано</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Министр финансов</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Российской Федерации</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А.Г.СИЛУАНОВ</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20.03.2017</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Председатель Центрального банка</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Российской Федерации</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Э.С.НАБИУЛЛИНА</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right"/>
        <w:outlineLvl w:val="0"/>
        <w:rPr>
          <w:rFonts w:ascii="Times New Roman" w:hAnsi="Times New Roman" w:cs="Times New Roman"/>
          <w:sz w:val="26"/>
          <w:szCs w:val="26"/>
        </w:rPr>
      </w:pPr>
      <w:r w:rsidRPr="00CC14A7">
        <w:rPr>
          <w:rFonts w:ascii="Times New Roman" w:hAnsi="Times New Roman" w:cs="Times New Roman"/>
          <w:sz w:val="26"/>
          <w:szCs w:val="26"/>
        </w:rPr>
        <w:t>Утвержден</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приказом Федерального казначейства</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от 12 мая 2017 г. N 11н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rPr>
          <w:rFonts w:ascii="Times New Roman" w:hAnsi="Times New Roman" w:cs="Times New Roman"/>
          <w:sz w:val="26"/>
          <w:szCs w:val="26"/>
        </w:rPr>
      </w:pPr>
      <w:bookmarkStart w:id="1" w:name="P46"/>
      <w:bookmarkEnd w:id="1"/>
      <w:r w:rsidRPr="00CC14A7">
        <w:rPr>
          <w:rFonts w:ascii="Times New Roman" w:hAnsi="Times New Roman" w:cs="Times New Roman"/>
          <w:sz w:val="26"/>
          <w:szCs w:val="26"/>
        </w:rPr>
        <w:t>ПОРЯДОК</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ВЕДЕНИЯ ГОСУДАРСТВЕННОЙ ИНФОРМАЦИОННОЙ СИСТЕМЫ</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О ГОСУДАРСТВЕННЫХ И МУНИЦИПАЛЬНЫХ ПЛАТЕЖАХ</w:t>
      </w:r>
    </w:p>
    <w:p w:rsidR="005131F5" w:rsidRPr="00CC14A7" w:rsidRDefault="005131F5" w:rsidP="00CC14A7">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5131F5" w:rsidRPr="00CC14A7">
        <w:tc>
          <w:tcPr>
            <w:tcW w:w="60" w:type="dxa"/>
            <w:tcBorders>
              <w:top w:val="nil"/>
              <w:left w:val="nil"/>
              <w:bottom w:val="nil"/>
              <w:right w:val="nil"/>
            </w:tcBorders>
            <w:shd w:val="clear" w:color="auto" w:fill="CED3F1"/>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Список изменяющих документов</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(в ред. Приказов Казначейства России от 11.07.2018 </w:t>
            </w:r>
            <w:hyperlink r:id="rId15">
              <w:r w:rsidRPr="00CC14A7">
                <w:rPr>
                  <w:rFonts w:ascii="Times New Roman" w:hAnsi="Times New Roman" w:cs="Times New Roman"/>
                  <w:color w:val="0000FF"/>
                  <w:sz w:val="26"/>
                  <w:szCs w:val="26"/>
                </w:rPr>
                <w:t>N 22н</w:t>
              </w:r>
            </w:hyperlink>
            <w:r w:rsidRPr="00CC14A7">
              <w:rPr>
                <w:rFonts w:ascii="Times New Roman" w:hAnsi="Times New Roman" w:cs="Times New Roman"/>
                <w:color w:val="392C69"/>
                <w:sz w:val="26"/>
                <w:szCs w:val="26"/>
              </w:rPr>
              <w:t>,</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от 29.06.2020 </w:t>
            </w:r>
            <w:hyperlink r:id="rId16">
              <w:r w:rsidRPr="00CC14A7">
                <w:rPr>
                  <w:rFonts w:ascii="Times New Roman" w:hAnsi="Times New Roman" w:cs="Times New Roman"/>
                  <w:color w:val="0000FF"/>
                  <w:sz w:val="26"/>
                  <w:szCs w:val="26"/>
                </w:rPr>
                <w:t>N 25н</w:t>
              </w:r>
            </w:hyperlink>
            <w:r w:rsidRPr="00CC14A7">
              <w:rPr>
                <w:rFonts w:ascii="Times New Roman" w:hAnsi="Times New Roman" w:cs="Times New Roman"/>
                <w:color w:val="392C69"/>
                <w:sz w:val="26"/>
                <w:szCs w:val="26"/>
              </w:rPr>
              <w:t xml:space="preserve">, от 14.06.2022 </w:t>
            </w:r>
            <w:hyperlink r:id="rId17">
              <w:r w:rsidRPr="00CC14A7">
                <w:rPr>
                  <w:rFonts w:ascii="Times New Roman" w:hAnsi="Times New Roman" w:cs="Times New Roman"/>
                  <w:color w:val="0000FF"/>
                  <w:sz w:val="26"/>
                  <w:szCs w:val="26"/>
                </w:rPr>
                <w:t>N 14н</w:t>
              </w:r>
            </w:hyperlink>
            <w:r w:rsidRPr="00CC14A7">
              <w:rPr>
                <w:rFonts w:ascii="Times New Roman" w:hAnsi="Times New Roman" w:cs="Times New Roman"/>
                <w:color w:val="392C69"/>
                <w:sz w:val="26"/>
                <w:szCs w:val="26"/>
              </w:rPr>
              <w:t xml:space="preserve">, от 01.02.2023 </w:t>
            </w:r>
            <w:hyperlink r:id="rId18">
              <w:r w:rsidRPr="00CC14A7">
                <w:rPr>
                  <w:rFonts w:ascii="Times New Roman" w:hAnsi="Times New Roman" w:cs="Times New Roman"/>
                  <w:color w:val="0000FF"/>
                  <w:sz w:val="26"/>
                  <w:szCs w:val="26"/>
                </w:rPr>
                <w:t>N 3н</w:t>
              </w:r>
            </w:hyperlink>
            <w:r w:rsidRPr="00CC14A7">
              <w:rPr>
                <w:rFonts w:ascii="Times New Roman" w:hAnsi="Times New Roman" w:cs="Times New Roman"/>
                <w:color w:val="392C69"/>
                <w:sz w:val="26"/>
                <w:szCs w:val="26"/>
              </w:rPr>
              <w:t>,</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color w:val="392C69"/>
                <w:sz w:val="26"/>
                <w:szCs w:val="26"/>
              </w:rPr>
              <w:t xml:space="preserve">от 09.03.2023 </w:t>
            </w:r>
            <w:hyperlink r:id="rId19">
              <w:r w:rsidRPr="00CC14A7">
                <w:rPr>
                  <w:rFonts w:ascii="Times New Roman" w:hAnsi="Times New Roman" w:cs="Times New Roman"/>
                  <w:color w:val="0000FF"/>
                  <w:sz w:val="26"/>
                  <w:szCs w:val="26"/>
                </w:rPr>
                <w:t>N 5н</w:t>
              </w:r>
            </w:hyperlink>
            <w:r w:rsidRPr="00CC14A7">
              <w:rPr>
                <w:rFonts w:ascii="Times New Roman" w:hAnsi="Times New Roman" w:cs="Times New Roman"/>
                <w:color w:val="392C69"/>
                <w:sz w:val="26"/>
                <w:szCs w:val="26"/>
              </w:rPr>
              <w:t xml:space="preserve">, от 05.12.2024 </w:t>
            </w:r>
            <w:hyperlink r:id="rId20">
              <w:r w:rsidRPr="00CC14A7">
                <w:rPr>
                  <w:rFonts w:ascii="Times New Roman" w:hAnsi="Times New Roman" w:cs="Times New Roman"/>
                  <w:color w:val="0000FF"/>
                  <w:sz w:val="26"/>
                  <w:szCs w:val="26"/>
                </w:rPr>
                <w:t>N 21н</w:t>
              </w:r>
            </w:hyperlink>
            <w:r w:rsidRPr="00CC14A7">
              <w:rPr>
                <w:rFonts w:ascii="Times New Roman" w:hAnsi="Times New Roman" w:cs="Times New Roman"/>
                <w:color w:val="392C69"/>
                <w:sz w:val="26"/>
                <w:szCs w:val="26"/>
              </w:rPr>
              <w:t xml:space="preserve">, от 13.03.2026 </w:t>
            </w:r>
            <w:hyperlink r:id="rId21">
              <w:r w:rsidRPr="00CC14A7">
                <w:rPr>
                  <w:rFonts w:ascii="Times New Roman" w:hAnsi="Times New Roman" w:cs="Times New Roman"/>
                  <w:color w:val="0000FF"/>
                  <w:sz w:val="26"/>
                  <w:szCs w:val="26"/>
                </w:rPr>
                <w:t>N 4н</w:t>
              </w:r>
            </w:hyperlink>
            <w:r w:rsidRPr="00CC14A7">
              <w:rPr>
                <w:rFonts w:ascii="Times New Roman" w:hAnsi="Times New Roman" w:cs="Times New Roman"/>
                <w:color w:val="392C69"/>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r>
    </w:tbl>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outlineLvl w:val="1"/>
        <w:rPr>
          <w:rFonts w:ascii="Times New Roman" w:hAnsi="Times New Roman" w:cs="Times New Roman"/>
          <w:sz w:val="26"/>
          <w:szCs w:val="26"/>
        </w:rPr>
      </w:pPr>
      <w:r w:rsidRPr="00CC14A7">
        <w:rPr>
          <w:rFonts w:ascii="Times New Roman" w:hAnsi="Times New Roman" w:cs="Times New Roman"/>
          <w:sz w:val="26"/>
          <w:szCs w:val="26"/>
        </w:rPr>
        <w:t>I. Общие положения</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1.1. Настоящий Порядок разработан на основании </w:t>
      </w:r>
      <w:hyperlink r:id="rId22">
        <w:r w:rsidRPr="00CC14A7">
          <w:rPr>
            <w:rFonts w:ascii="Times New Roman" w:hAnsi="Times New Roman" w:cs="Times New Roman"/>
            <w:color w:val="0000FF"/>
            <w:sz w:val="26"/>
            <w:szCs w:val="26"/>
          </w:rPr>
          <w:t>статьи 166.1</w:t>
        </w:r>
      </w:hyperlink>
      <w:r w:rsidRPr="00CC14A7">
        <w:rPr>
          <w:rFonts w:ascii="Times New Roman" w:hAnsi="Times New Roman" w:cs="Times New Roman"/>
          <w:sz w:val="26"/>
          <w:szCs w:val="26"/>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и </w:t>
      </w:r>
      <w:hyperlink r:id="rId23">
        <w:r w:rsidRPr="00CC14A7">
          <w:rPr>
            <w:rFonts w:ascii="Times New Roman" w:hAnsi="Times New Roman" w:cs="Times New Roman"/>
            <w:color w:val="0000FF"/>
            <w:sz w:val="26"/>
            <w:szCs w:val="26"/>
          </w:rPr>
          <w:t>статьи 21.3</w:t>
        </w:r>
      </w:hyperlink>
      <w:r w:rsidRPr="00CC14A7">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(далее - Закон об организации предоставления государственных и муниципальных услуг) и определяет:</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порядок доступа к Государственной информационной системе о государственных и муниципальных платежах (далее -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перечень информации, необходимой для уплаты, включая подлежащую уплате сумму, за государственные и муниципальные услуги, услуги, указанные в </w:t>
      </w:r>
      <w:hyperlink r:id="rId24">
        <w:r w:rsidRPr="00CC14A7">
          <w:rPr>
            <w:rFonts w:ascii="Times New Roman" w:hAnsi="Times New Roman" w:cs="Times New Roman"/>
            <w:color w:val="0000FF"/>
            <w:sz w:val="26"/>
            <w:szCs w:val="26"/>
          </w:rPr>
          <w:t>части 3 статьи 1</w:t>
        </w:r>
      </w:hyperlink>
      <w:r w:rsidRPr="00CC14A7">
        <w:rPr>
          <w:rFonts w:ascii="Times New Roman" w:hAnsi="Times New Roman" w:cs="Times New Roman"/>
          <w:sz w:val="26"/>
          <w:szCs w:val="26"/>
        </w:rPr>
        <w:t xml:space="preserve"> и </w:t>
      </w:r>
      <w:hyperlink r:id="rId25">
        <w:r w:rsidRPr="00CC14A7">
          <w:rPr>
            <w:rFonts w:ascii="Times New Roman" w:hAnsi="Times New Roman" w:cs="Times New Roman"/>
            <w:color w:val="0000FF"/>
            <w:sz w:val="26"/>
            <w:szCs w:val="26"/>
          </w:rPr>
          <w:t>части 1 статьи 9</w:t>
        </w:r>
      </w:hyperlink>
      <w:r w:rsidRPr="00CC14A7">
        <w:rPr>
          <w:rFonts w:ascii="Times New Roman" w:hAnsi="Times New Roman" w:cs="Times New Roman"/>
          <w:sz w:val="26"/>
          <w:szCs w:val="26"/>
        </w:rPr>
        <w:t xml:space="preserve"> Закона об организации предоставления государственных и муниципальных услуг, </w:t>
      </w:r>
      <w:r w:rsidRPr="00CC14A7">
        <w:rPr>
          <w:rFonts w:ascii="Times New Roman" w:hAnsi="Times New Roman" w:cs="Times New Roman"/>
          <w:sz w:val="26"/>
          <w:szCs w:val="26"/>
        </w:rPr>
        <w:lastRenderedPageBreak/>
        <w:t>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необходимой для уплаты денежных средств), порядок ее получения и предоставления;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перечень информации об уплате государственных и муниципальных услуг, услуг, указанных в </w:t>
      </w:r>
      <w:hyperlink r:id="rId26">
        <w:r w:rsidRPr="00CC14A7">
          <w:rPr>
            <w:rFonts w:ascii="Times New Roman" w:hAnsi="Times New Roman" w:cs="Times New Roman"/>
            <w:color w:val="0000FF"/>
            <w:sz w:val="26"/>
            <w:szCs w:val="26"/>
          </w:rPr>
          <w:t>части 3 статьи 1</w:t>
        </w:r>
      </w:hyperlink>
      <w:r w:rsidRPr="00CC14A7">
        <w:rPr>
          <w:rFonts w:ascii="Times New Roman" w:hAnsi="Times New Roman" w:cs="Times New Roman"/>
          <w:sz w:val="26"/>
          <w:szCs w:val="26"/>
        </w:rPr>
        <w:t xml:space="preserve"> и </w:t>
      </w:r>
      <w:hyperlink r:id="rId27">
        <w:r w:rsidRPr="00CC14A7">
          <w:rPr>
            <w:rFonts w:ascii="Times New Roman" w:hAnsi="Times New Roman" w:cs="Times New Roman"/>
            <w:color w:val="0000FF"/>
            <w:sz w:val="26"/>
            <w:szCs w:val="26"/>
          </w:rPr>
          <w:t>части 1 статьи 9</w:t>
        </w:r>
      </w:hyperlink>
      <w:r w:rsidRPr="00CC14A7">
        <w:rPr>
          <w:rFonts w:ascii="Times New Roman" w:hAnsi="Times New Roman" w:cs="Times New Roman"/>
          <w:sz w:val="26"/>
          <w:szCs w:val="26"/>
        </w:rPr>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об уплате денежных средств), порядок ее получения и предоставления;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порядок фиксации времени доступности ГИС ГМП, а также времени поступления в ГИС ГМП информации, указанной в </w:t>
      </w:r>
      <w:hyperlink r:id="rId28">
        <w:r w:rsidRPr="00CC14A7">
          <w:rPr>
            <w:rFonts w:ascii="Times New Roman" w:hAnsi="Times New Roman" w:cs="Times New Roman"/>
            <w:color w:val="0000FF"/>
            <w:sz w:val="26"/>
            <w:szCs w:val="26"/>
          </w:rPr>
          <w:t>пунктах 1</w:t>
        </w:r>
      </w:hyperlink>
      <w:r w:rsidRPr="00CC14A7">
        <w:rPr>
          <w:rFonts w:ascii="Times New Roman" w:hAnsi="Times New Roman" w:cs="Times New Roman"/>
          <w:sz w:val="26"/>
          <w:szCs w:val="26"/>
        </w:rPr>
        <w:t xml:space="preserve"> и </w:t>
      </w:r>
      <w:hyperlink r:id="rId29">
        <w:r w:rsidRPr="00CC14A7">
          <w:rPr>
            <w:rFonts w:ascii="Times New Roman" w:hAnsi="Times New Roman" w:cs="Times New Roman"/>
            <w:color w:val="0000FF"/>
            <w:sz w:val="26"/>
            <w:szCs w:val="26"/>
          </w:rPr>
          <w:t>2 части 3 статьи 21.3</w:t>
        </w:r>
      </w:hyperlink>
      <w:r w:rsidRPr="00CC14A7">
        <w:rPr>
          <w:rFonts w:ascii="Times New Roman" w:hAnsi="Times New Roman" w:cs="Times New Roman"/>
          <w:sz w:val="26"/>
          <w:szCs w:val="26"/>
        </w:rPr>
        <w:t xml:space="preserve"> Закона об организации предоставления государственных и муниципальных услуг;</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30">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11.07.2018 N 22н; в ред. </w:t>
      </w:r>
      <w:hyperlink r:id="rId31">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перечень информации, необходимой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 &lt;1&gt;.</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32">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&lt;1&gt; </w:t>
      </w:r>
      <w:hyperlink r:id="rId33">
        <w:r w:rsidRPr="00CC14A7">
          <w:rPr>
            <w:rFonts w:ascii="Times New Roman" w:hAnsi="Times New Roman" w:cs="Times New Roman"/>
            <w:color w:val="0000FF"/>
            <w:sz w:val="26"/>
            <w:szCs w:val="26"/>
          </w:rPr>
          <w:t>Подпункт 5 пункта 3 статьи 21.3</w:t>
        </w:r>
      </w:hyperlink>
      <w:r w:rsidRPr="00CC14A7">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(сноска введена </w:t>
      </w:r>
      <w:hyperlink r:id="rId34">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outlineLvl w:val="1"/>
        <w:rPr>
          <w:rFonts w:ascii="Times New Roman" w:hAnsi="Times New Roman" w:cs="Times New Roman"/>
          <w:sz w:val="26"/>
          <w:szCs w:val="26"/>
        </w:rPr>
      </w:pPr>
      <w:r w:rsidRPr="00CC14A7">
        <w:rPr>
          <w:rFonts w:ascii="Times New Roman" w:hAnsi="Times New Roman" w:cs="Times New Roman"/>
          <w:sz w:val="26"/>
          <w:szCs w:val="26"/>
        </w:rPr>
        <w:t>II. Порядок доступа к ГИС ГМП</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2.1. Доступ к ГИС ГМП предоставляется участникам ГИС ГМП, указанным в </w:t>
      </w:r>
      <w:hyperlink w:anchor="P127">
        <w:r w:rsidRPr="00CC14A7">
          <w:rPr>
            <w:rFonts w:ascii="Times New Roman" w:hAnsi="Times New Roman" w:cs="Times New Roman"/>
            <w:color w:val="0000FF"/>
            <w:sz w:val="26"/>
            <w:szCs w:val="26"/>
          </w:rPr>
          <w:t>пункте 2.6</w:t>
        </w:r>
      </w:hyperlink>
      <w:r w:rsidRPr="00CC14A7">
        <w:rPr>
          <w:rFonts w:ascii="Times New Roman" w:hAnsi="Times New Roman" w:cs="Times New Roman"/>
          <w:sz w:val="26"/>
          <w:szCs w:val="26"/>
        </w:rPr>
        <w:t xml:space="preserve"> настоящего Порядка, посредством информационного взаимодействия ГИС ГМП и информационных систем участников ГИС ГМП (далее - информационное взаимодействие с ГИС ГМП) с использованием единой системы межведомственного электронного взаимодействия, предусмотренной </w:t>
      </w:r>
      <w:hyperlink r:id="rId35">
        <w:r w:rsidRPr="00CC14A7">
          <w:rPr>
            <w:rFonts w:ascii="Times New Roman" w:hAnsi="Times New Roman" w:cs="Times New Roman"/>
            <w:color w:val="0000FF"/>
            <w:sz w:val="26"/>
            <w:szCs w:val="26"/>
          </w:rPr>
          <w:t>постановлением</w:t>
        </w:r>
      </w:hyperlink>
      <w:r w:rsidRPr="00CC14A7">
        <w:rPr>
          <w:rFonts w:ascii="Times New Roman" w:hAnsi="Times New Roman" w:cs="Times New Roman"/>
          <w:sz w:val="26"/>
          <w:szCs w:val="26"/>
        </w:rPr>
        <w:t xml:space="preserve">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N 49, ст. 7284; 2013, N 45, ст. 5827; 2014, N 12, ст. 1303; N 42, ст. 5746; N 48, ст. 6862, ст. 6876; N 50, ст. 7113; 2016, N 34, ст. 5243; 2017, N 29, ст. 4380; N 30, ст. 4672; N 41, ст. 5981; N 44, ст. 6523; N 45, ст. 6661) (далее - СМЭВ), после прохождения участниками ГИС ГМП процедуры регистрации в ГИС ГМП в соответствии с </w:t>
      </w:r>
      <w:hyperlink w:anchor="P129">
        <w:r w:rsidRPr="00CC14A7">
          <w:rPr>
            <w:rFonts w:ascii="Times New Roman" w:hAnsi="Times New Roman" w:cs="Times New Roman"/>
            <w:color w:val="0000FF"/>
            <w:sz w:val="26"/>
            <w:szCs w:val="26"/>
          </w:rPr>
          <w:t>пунктом 2.8</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11.07.2018 </w:t>
      </w:r>
      <w:hyperlink r:id="rId36">
        <w:r w:rsidRPr="00CC14A7">
          <w:rPr>
            <w:rFonts w:ascii="Times New Roman" w:hAnsi="Times New Roman" w:cs="Times New Roman"/>
            <w:color w:val="0000FF"/>
            <w:sz w:val="26"/>
            <w:szCs w:val="26"/>
          </w:rPr>
          <w:t>N 22н</w:t>
        </w:r>
      </w:hyperlink>
      <w:r w:rsidRPr="00CC14A7">
        <w:rPr>
          <w:rFonts w:ascii="Times New Roman" w:hAnsi="Times New Roman" w:cs="Times New Roman"/>
          <w:sz w:val="26"/>
          <w:szCs w:val="26"/>
        </w:rPr>
        <w:t xml:space="preserve">, от 05.12.2024 </w:t>
      </w:r>
      <w:hyperlink r:id="rId37">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bookmarkStart w:id="2" w:name="P72"/>
      <w:bookmarkEnd w:id="2"/>
      <w:r w:rsidRPr="00CC14A7">
        <w:rPr>
          <w:rFonts w:ascii="Times New Roman" w:hAnsi="Times New Roman" w:cs="Times New Roman"/>
          <w:sz w:val="26"/>
          <w:szCs w:val="26"/>
        </w:rPr>
        <w:t>2.2. Участниками ГИС ГМП (далее - Участники) являются: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государственные (муниципальные) учреждения;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администраторы доходов бюджета;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главные администраторы доходов бюджета;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государственной власти, обязанность которых направлять информацию в ГИС ГМП установлена федеральными законами, их территориальные органы (далее - уполномоченные органы);</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операторы по переводу денежных средств;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банковские платежные агенты;</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банковские платежные субагенты;</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операторы по приему платежей, платежные субагенты (далее при совместном упоминании - платежные агенты);</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организации федеральной почтовой связи (далее - организации почтовой связи);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осуществляющие открытие и ведение лицевых счетов в соответствии с бюджетным законодательством Российской Федерации (далее - территориальные органы Федерального казначейства, финансовые органы, органы управления государственными внебюджетными фондами Российской Федерации);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местные администрации;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 единого портала государственных и муниципальных услуг (функций), операторы региональных порталов государственных и муниципальных услуг (функций), оператор информационной системы "Одно окно" в сфере внешнеторговой деятельности (далее при совместном упоминании - операторы порталов);</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38">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многофункциональные центры предоставления государственных и муниципальных услуг (далее - многофункциональные центры);</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государственной власти (органы местного самоуправления), обладающие правом получать информацию, об уплате денежных средств,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 (далее - иные уполномоченные органы);</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11.07.2018 </w:t>
      </w:r>
      <w:hyperlink r:id="rId39">
        <w:r w:rsidRPr="00CC14A7">
          <w:rPr>
            <w:rFonts w:ascii="Times New Roman" w:hAnsi="Times New Roman" w:cs="Times New Roman"/>
            <w:color w:val="0000FF"/>
            <w:sz w:val="26"/>
            <w:szCs w:val="26"/>
          </w:rPr>
          <w:t>N 22н</w:t>
        </w:r>
      </w:hyperlink>
      <w:r w:rsidRPr="00CC14A7">
        <w:rPr>
          <w:rFonts w:ascii="Times New Roman" w:hAnsi="Times New Roman" w:cs="Times New Roman"/>
          <w:sz w:val="26"/>
          <w:szCs w:val="26"/>
        </w:rPr>
        <w:t xml:space="preserve">, от 29.06.2020 </w:t>
      </w:r>
      <w:hyperlink r:id="rId40">
        <w:r w:rsidRPr="00CC14A7">
          <w:rPr>
            <w:rFonts w:ascii="Times New Roman" w:hAnsi="Times New Roman" w:cs="Times New Roman"/>
            <w:color w:val="0000FF"/>
            <w:sz w:val="26"/>
            <w:szCs w:val="26"/>
          </w:rPr>
          <w:t>N 25н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многофункциональных центров, и (или) иных уполномоченных органов;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оператор государственной интегрированной информационной системы управления общественными финансами "Электронный бюджет", обеспечивающий информационное взаимодействие с ГИС ГМП федеральных государственных учреждений и (или) администраторов доходов федерального бюджета, и (или) территориальных органов </w:t>
      </w:r>
      <w:r w:rsidRPr="00CC14A7">
        <w:rPr>
          <w:rFonts w:ascii="Times New Roman" w:hAnsi="Times New Roman" w:cs="Times New Roman"/>
          <w:sz w:val="26"/>
          <w:szCs w:val="26"/>
        </w:rPr>
        <w:lastRenderedPageBreak/>
        <w:t>(подразделений) федеральных органов государственной власти (государственных органов), органов управления государственными внебюджетными фондами Российской Федерации, Центрального банка Российской Федерации, осуществляющих бюджетные полномочия главных администраторов доходов бюджетов (далее - главные администраторы доходов бюджетов), и казенных учреждений, наделенных указанными главными администраторами доходов бюджетов полномочиями главных администраторов доходов бюджетов субъектов Российской Федерации, бюджетов территориальных государственных внебюджетных фондов и местных бюджетов (далее - оператор системы "Электронный бюджет");</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оператор федеральной государственной информационной системы ведения Единого государственного реестра записей актов гражданского состояния, обеспечивающий информационное взаимодействие с ГИС ГМП органов, осуществляющих в соответствии с Федеральным </w:t>
      </w:r>
      <w:hyperlink r:id="rId41">
        <w:r w:rsidRPr="00CC14A7">
          <w:rPr>
            <w:rFonts w:ascii="Times New Roman" w:hAnsi="Times New Roman" w:cs="Times New Roman"/>
            <w:color w:val="0000FF"/>
            <w:sz w:val="26"/>
            <w:szCs w:val="26"/>
          </w:rPr>
          <w:t>законом</w:t>
        </w:r>
      </w:hyperlink>
      <w:r w:rsidRPr="00CC14A7">
        <w:rPr>
          <w:rFonts w:ascii="Times New Roman" w:hAnsi="Times New Roman" w:cs="Times New Roman"/>
          <w:sz w:val="26"/>
          <w:szCs w:val="26"/>
        </w:rPr>
        <w:t xml:space="preserve">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ст. 25; 2006, N 1, ст. 10; N 31, ст. 3420; 2008, N 30, ст. 3616; 2009, N 29, ст. 3606; N 51, ст. 6154; N 52, ст. 6441; 2010, N 15, ст. 1748; N 31, ст. 4210; 2011, N 27, ст. 3880; N 49, ст. 7056; N 50, ст. 7342; 2012, N 24, ст. 3068; N 31, ст. 4322; N 47, ст. 6394; 2013, N 19, ст. 2326, 2331; N 30, ст. 4075; N 48, ст. 6165; 2014, N 14, ст. 1544; N 19, ст. 2322; N 26, ст. 3371; 2015, N 1, ст. 70; N 48, ст. 6724; 2016, N 14, ст. 1909; N 26, ст. 3888; N 27, ст. 4294; 2017, N 18, ст. 2671; N 25, ст. 3596; 2018, N 1, ст. 22; N 1, ст. 56) государственную регистрацию актов гражданского состояния (далее - оператор ФГИС ЕГР);</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2">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11.07.2018 N 22н)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 Государственной автоматизированной системы Российской Федерации "Правосудие", обеспечивающий информационное взаимодействие с ГИС ГМП судов и мировых судей (далее - оператор ГАС "Правосудие");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3">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уполномоченный федеральный орган исполнительной власти, осуществляющий функции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t>
      </w:r>
      <w:hyperlink r:id="rId44">
        <w:r w:rsidRPr="00CC14A7">
          <w:rPr>
            <w:rFonts w:ascii="Times New Roman" w:hAnsi="Times New Roman" w:cs="Times New Roman"/>
            <w:color w:val="0000FF"/>
            <w:sz w:val="26"/>
            <w:szCs w:val="26"/>
          </w:rPr>
          <w:t>www.torgi.gov.ru</w:t>
        </w:r>
      </w:hyperlink>
      <w:r w:rsidRPr="00CC14A7">
        <w:rPr>
          <w:rFonts w:ascii="Times New Roman" w:hAnsi="Times New Roman" w:cs="Times New Roman"/>
          <w:sz w:val="26"/>
          <w:szCs w:val="26"/>
        </w:rPr>
        <w:t>" (далее - оператор ГИС "Торги");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5">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 государственной автоматизированной информационной системы "Управление" (далее - оператор ГАС "Управление");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6">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 Цифровой платформы малого и среднего предпринимательства (далее - оператор Цифровой платформы МСП);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7">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 федеральной государственной информационной системы легковых такси (далее - оператор ФГИС такси);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8">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оператор федеральной государственной информационной системы учета и регистрации </w:t>
      </w:r>
      <w:r w:rsidRPr="00CC14A7">
        <w:rPr>
          <w:rFonts w:ascii="Times New Roman" w:hAnsi="Times New Roman" w:cs="Times New Roman"/>
          <w:sz w:val="26"/>
          <w:szCs w:val="26"/>
        </w:rPr>
        <w:lastRenderedPageBreak/>
        <w:t>тракторов, самоходных машин и прицепов к ним (далее - оператор ФГИС УСМТ);</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49">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операторы услуг информационного обмена, обеспечивающие информационное взаимодействие с ГИС ГМП операторов по переводу денежных средств (далее - операторы услуг информационного обмена);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50">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государственной власти (органы местного самоуправления), организации, должностные лица которых уполномочены составлять протоколы об административных правонарушениях, выносить постановления о возбуждении дел об административных правонарушениях, направляемые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обладающие правом получать посредством ГИС ГМП информацию, необходимую для уплаты административных штрафов, их территориальные органы (далее - органы, составляющие протоколы, постановления);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51">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юридические лица, являющиеся коммерческими организациями, индивидуальные предприниматели, на которых в соответствии с федеральными законами возлагается обязанность по предоставлению информации, необходимой для уплаты денежных средств, в ГИС ГМП (далее - организации).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52">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bookmarkStart w:id="3" w:name="P111"/>
      <w:bookmarkEnd w:id="3"/>
      <w:r w:rsidRPr="00CC14A7">
        <w:rPr>
          <w:rFonts w:ascii="Times New Roman" w:hAnsi="Times New Roman" w:cs="Times New Roman"/>
          <w:sz w:val="26"/>
          <w:szCs w:val="26"/>
        </w:rPr>
        <w:t>2.3. Участники могут осуществлять в ГИС ГМП следующие полномочия: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государственные (муниципальные) учреждения, администраторы доходов бюджета, главные администраторы доходов бюджета, уполномоченные органы, организации - полномочия администратора начислений (далее - администраторы начислений);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53">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главные администраторы доходов бюджета, имеющие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 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уполномоченные органы, оператор системы "Электронный бюджет", государственные (муниципальные) учреждения, обеспечивающие информационное взаимодействие с ГИС ГМП иных учреждений, организации, обеспечивающие информационное взаимодействие с ГИС ГМП иных организаций, - полномочия главного администратора начислений (далее - главные администраторы начислений);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5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операторы по переводу денежных средств, банковские платежные агенты, банковские платежные субагенты, платежные агенты, организации почтовой связи, территориальные органы Федерального казначейства, финансовые органы, органы управления государственными внебюджетными фондами Российской Федерации, местные администрации, а также государственные (муниципальные) учреждения и многофункциональные центры, осуществляющие прием в кассу от плательщиков </w:t>
      </w:r>
      <w:r w:rsidRPr="00CC14A7">
        <w:rPr>
          <w:rFonts w:ascii="Times New Roman" w:hAnsi="Times New Roman" w:cs="Times New Roman"/>
          <w:sz w:val="26"/>
          <w:szCs w:val="26"/>
        </w:rPr>
        <w:lastRenderedPageBreak/>
        <w:t>наличных денежных средств (далее - учреждения, осуществляющие прием от плательщиков наличных денежных средств), - полномочия администратора платежей (далее - администраторы платежей);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55">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11.07.2018 N 22н)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операторы по переводу денежных средств, обеспечивающие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 органы государственной власти (органы местного самоуправления), обеспечивающие информационное взаимодействие с ГИС ГМП финансовых органов и (или) местных администраций, и (или) учреждений, осуществляющих прием от плательщиков наличных денежных средств, оператор системы "Электронный бюджет", органы управления государственными внебюджетными фондами Российской Федерации, обеспечивающие информационное взаимодействие с ГИС ГМП территориальных органов государственных внебюджетных фондов Российской Федерации, операторы услуг информационного обмена, уполномоченные многофункциональные центры, обеспечивающие информационное взаимодействие с ГИС ГМП многофункциональных центров, - полномочия главного администратора платежей (далее - главные администраторы платежей);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11.07.2018 </w:t>
      </w:r>
      <w:hyperlink r:id="rId56">
        <w:r w:rsidRPr="00CC14A7">
          <w:rPr>
            <w:rFonts w:ascii="Times New Roman" w:hAnsi="Times New Roman" w:cs="Times New Roman"/>
            <w:color w:val="0000FF"/>
            <w:sz w:val="26"/>
            <w:szCs w:val="26"/>
          </w:rPr>
          <w:t>N 22н</w:t>
        </w:r>
      </w:hyperlink>
      <w:r w:rsidRPr="00CC14A7">
        <w:rPr>
          <w:rFonts w:ascii="Times New Roman" w:hAnsi="Times New Roman" w:cs="Times New Roman"/>
          <w:sz w:val="26"/>
          <w:szCs w:val="26"/>
        </w:rPr>
        <w:t xml:space="preserve">, от 29.06.2020 </w:t>
      </w:r>
      <w:hyperlink r:id="rId57">
        <w:r w:rsidRPr="00CC14A7">
          <w:rPr>
            <w:rFonts w:ascii="Times New Roman" w:hAnsi="Times New Roman" w:cs="Times New Roman"/>
            <w:color w:val="0000FF"/>
            <w:sz w:val="26"/>
            <w:szCs w:val="26"/>
          </w:rPr>
          <w:t>N 25н</w:t>
        </w:r>
      </w:hyperlink>
      <w:r w:rsidRPr="00CC14A7">
        <w:rPr>
          <w:rFonts w:ascii="Times New Roman" w:hAnsi="Times New Roman" w:cs="Times New Roman"/>
          <w:sz w:val="26"/>
          <w:szCs w:val="26"/>
        </w:rPr>
        <w:t xml:space="preserve">, от 05.12.2024 </w:t>
      </w:r>
      <w:hyperlink r:id="rId58">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операторы порталов оператор ГИС "Торги", оператор ГАС "Управление", оператор Цифровой платформы МСП, оператор ФГИС такси, оператор ФГИС УСМТ, многофункциональные центры, органы, составляющие протоколы, постановления, организации, иные уполномоченные органы - полномочия администратора запросов (далее - администраторы запросов);</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05.12.2024 </w:t>
      </w:r>
      <w:hyperlink r:id="rId59">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 xml:space="preserve">, от 13.03.2026 </w:t>
      </w:r>
      <w:hyperlink r:id="rId60">
        <w:r w:rsidRPr="00CC14A7">
          <w:rPr>
            <w:rFonts w:ascii="Times New Roman" w:hAnsi="Times New Roman" w:cs="Times New Roman"/>
            <w:color w:val="0000FF"/>
            <w:sz w:val="26"/>
            <w:szCs w:val="26"/>
          </w:rPr>
          <w:t>N 4н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многофункциональных центров и (или) иных уполномоченных органов, уполномоченные многофункциональные центры, обеспечивающие информационное взаимодействие с ГИС ГМП многофункциональных центров, иные уполномоченные органы, оператор системы "Электронный бюджет", оператор ФГИС ЕГР, оператор ГАС "Правосудие", организации - полномочия главного администратора запросов (далее - главные администраторы запросов).</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11.07.2018 </w:t>
      </w:r>
      <w:hyperlink r:id="rId61">
        <w:r w:rsidRPr="00CC14A7">
          <w:rPr>
            <w:rFonts w:ascii="Times New Roman" w:hAnsi="Times New Roman" w:cs="Times New Roman"/>
            <w:color w:val="0000FF"/>
            <w:sz w:val="26"/>
            <w:szCs w:val="26"/>
          </w:rPr>
          <w:t>N 22н</w:t>
        </w:r>
      </w:hyperlink>
      <w:r w:rsidRPr="00CC14A7">
        <w:rPr>
          <w:rFonts w:ascii="Times New Roman" w:hAnsi="Times New Roman" w:cs="Times New Roman"/>
          <w:sz w:val="26"/>
          <w:szCs w:val="26"/>
        </w:rPr>
        <w:t xml:space="preserve">, от 29.06.2020 </w:t>
      </w:r>
      <w:hyperlink r:id="rId62">
        <w:r w:rsidRPr="00CC14A7">
          <w:rPr>
            <w:rFonts w:ascii="Times New Roman" w:hAnsi="Times New Roman" w:cs="Times New Roman"/>
            <w:color w:val="0000FF"/>
            <w:sz w:val="26"/>
            <w:szCs w:val="26"/>
          </w:rPr>
          <w:t>N 25н</w:t>
        </w:r>
      </w:hyperlink>
      <w:r w:rsidRPr="00CC14A7">
        <w:rPr>
          <w:rFonts w:ascii="Times New Roman" w:hAnsi="Times New Roman" w:cs="Times New Roman"/>
          <w:sz w:val="26"/>
          <w:szCs w:val="26"/>
        </w:rPr>
        <w:t xml:space="preserve">, от 13.03.2026 </w:t>
      </w:r>
      <w:hyperlink r:id="rId63">
        <w:r w:rsidRPr="00CC14A7">
          <w:rPr>
            <w:rFonts w:ascii="Times New Roman" w:hAnsi="Times New Roman" w:cs="Times New Roman"/>
            <w:color w:val="0000FF"/>
            <w:sz w:val="26"/>
            <w:szCs w:val="26"/>
          </w:rPr>
          <w:t>N 4н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2.4. Орган государственной власти субъекта Российской Федерации (орган местного самоуправления), обеспечивающий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выполняет в ГИС ГМП полномочия главного администратора начислений и (или) главного администратора платежей, и (или) главного администратора запросов в случае его наделения указанными полномочиями высшим исполнительным органом государственной </w:t>
      </w:r>
      <w:r w:rsidRPr="00CC14A7">
        <w:rPr>
          <w:rFonts w:ascii="Times New Roman" w:hAnsi="Times New Roman" w:cs="Times New Roman"/>
          <w:sz w:val="26"/>
          <w:szCs w:val="26"/>
        </w:rPr>
        <w:lastRenderedPageBreak/>
        <w:t>власти субъекта Российской Федерации (местной администрацией).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Уполномоченный многофункциональный центр выполняет в ГИС ГМП полномочия главного администратора запросов в случае заключения с многофункциональными центрами договоров по осуществлению информационного взаимодействия с ГИС ГМП от имени многофункциональных центров.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2.5. Для банковского платежного агента (субагента), не осуществляющего самостоятельное информационное взаимодействие с ГИС ГМП, полномочия главного администратора платежей выполняет оператор по переводу денежных средств, от имени которого банковский платежный агент (субагент) осуществляет деятельность.</w:t>
      </w:r>
    </w:p>
    <w:p w:rsidR="005131F5" w:rsidRPr="00CC14A7" w:rsidRDefault="005131F5" w:rsidP="00CC14A7">
      <w:pPr>
        <w:pStyle w:val="ConsPlusNormal"/>
        <w:spacing w:before="220"/>
        <w:jc w:val="both"/>
        <w:rPr>
          <w:rFonts w:ascii="Times New Roman" w:hAnsi="Times New Roman" w:cs="Times New Roman"/>
          <w:sz w:val="26"/>
          <w:szCs w:val="26"/>
        </w:rPr>
      </w:pPr>
      <w:bookmarkStart w:id="4" w:name="P127"/>
      <w:bookmarkEnd w:id="4"/>
      <w:r w:rsidRPr="00CC14A7">
        <w:rPr>
          <w:rFonts w:ascii="Times New Roman" w:hAnsi="Times New Roman" w:cs="Times New Roman"/>
          <w:sz w:val="26"/>
          <w:szCs w:val="26"/>
        </w:rPr>
        <w:t>2.6. 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 являются Участниками прямого взаимодействия с ГИС ГМП (далее - Участники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2.7. 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 являются Участниками косвенного взаимодействия с ГИС ГМП (далее - Участники косвенного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bookmarkStart w:id="5" w:name="P129"/>
      <w:bookmarkEnd w:id="5"/>
      <w:r w:rsidRPr="00CC14A7">
        <w:rPr>
          <w:rFonts w:ascii="Times New Roman" w:hAnsi="Times New Roman" w:cs="Times New Roman"/>
          <w:sz w:val="26"/>
          <w:szCs w:val="26"/>
        </w:rPr>
        <w:t xml:space="preserve">2.8. Регистрация в ГИС ГМП Участников, внесение изменений в сведения об Участниках в ГИС ГМП, прекращение доступа Участников в ГИС ГМП осуществляется в электронном виде в личном кабинете, размещенном в информационно-телекоммуникационной сети "Интернет" по адресу https://pay.gov.ru (далее - личный кабинет) после прохождения руководителем (или уполномоченным им лицом) Участника прямого взаимодействия идентификации, аутентификации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предусмотренной </w:t>
      </w:r>
      <w:hyperlink r:id="rId64">
        <w:r w:rsidRPr="00CC14A7">
          <w:rPr>
            <w:rFonts w:ascii="Times New Roman" w:hAnsi="Times New Roman" w:cs="Times New Roman"/>
            <w:color w:val="0000FF"/>
            <w:sz w:val="26"/>
            <w:szCs w:val="26"/>
          </w:rPr>
          <w:t>постановлением</w:t>
        </w:r>
      </w:hyperlink>
      <w:r w:rsidRPr="00CC14A7">
        <w:rPr>
          <w:rFonts w:ascii="Times New Roman" w:hAnsi="Times New Roman" w:cs="Times New Roman"/>
          <w:sz w:val="26"/>
          <w:szCs w:val="26"/>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Официальный интернет-портал правовой информации (</w:t>
      </w:r>
      <w:hyperlink r:id="rId65">
        <w:r w:rsidRPr="00CC14A7">
          <w:rPr>
            <w:rFonts w:ascii="Times New Roman" w:hAnsi="Times New Roman" w:cs="Times New Roman"/>
            <w:color w:val="0000FF"/>
            <w:sz w:val="26"/>
            <w:szCs w:val="26"/>
          </w:rPr>
          <w:t>www.pravo.gov.ru</w:t>
        </w:r>
      </w:hyperlink>
      <w:r w:rsidRPr="00CC14A7">
        <w:rPr>
          <w:rFonts w:ascii="Times New Roman" w:hAnsi="Times New Roman" w:cs="Times New Roman"/>
          <w:sz w:val="26"/>
          <w:szCs w:val="26"/>
        </w:rPr>
        <w:t>), 2022, 17 мая, N 0001202205170011).</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14.06.2022 </w:t>
      </w:r>
      <w:hyperlink r:id="rId66">
        <w:r w:rsidRPr="00CC14A7">
          <w:rPr>
            <w:rFonts w:ascii="Times New Roman" w:hAnsi="Times New Roman" w:cs="Times New Roman"/>
            <w:color w:val="0000FF"/>
            <w:sz w:val="26"/>
            <w:szCs w:val="26"/>
          </w:rPr>
          <w:t>N 14н</w:t>
        </w:r>
      </w:hyperlink>
      <w:r w:rsidRPr="00CC14A7">
        <w:rPr>
          <w:rFonts w:ascii="Times New Roman" w:hAnsi="Times New Roman" w:cs="Times New Roman"/>
          <w:sz w:val="26"/>
          <w:szCs w:val="26"/>
        </w:rPr>
        <w:t xml:space="preserve">, от 13.03.2026 </w:t>
      </w:r>
      <w:hyperlink r:id="rId67">
        <w:r w:rsidRPr="00CC14A7">
          <w:rPr>
            <w:rFonts w:ascii="Times New Roman" w:hAnsi="Times New Roman" w:cs="Times New Roman"/>
            <w:color w:val="0000FF"/>
            <w:sz w:val="26"/>
            <w:szCs w:val="26"/>
          </w:rPr>
          <w:t>N 4н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Регистрация в ГИС ГМП Участников косвенного взаимодействия осуществляется Участником прямого взаимодействия на основании документов и (или) сведений, представленных Участником косвенного взаимодействия Участнику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Для регистрации в ГИС ГМП Участник прямого взаимодействия формирует в личном кабинете Заявку на регистрацию в Государственной информационной системе о </w:t>
      </w:r>
      <w:r w:rsidRPr="00CC14A7">
        <w:rPr>
          <w:rFonts w:ascii="Times New Roman" w:hAnsi="Times New Roman" w:cs="Times New Roman"/>
          <w:sz w:val="26"/>
          <w:szCs w:val="26"/>
        </w:rPr>
        <w:lastRenderedPageBreak/>
        <w:t xml:space="preserve">государственных и муниципальных платежах по форме согласно </w:t>
      </w:r>
      <w:hyperlink w:anchor="P417">
        <w:r w:rsidRPr="00CC14A7">
          <w:rPr>
            <w:rFonts w:ascii="Times New Roman" w:hAnsi="Times New Roman" w:cs="Times New Roman"/>
            <w:color w:val="0000FF"/>
            <w:sz w:val="26"/>
            <w:szCs w:val="26"/>
          </w:rPr>
          <w:t>приложению N 1</w:t>
        </w:r>
      </w:hyperlink>
      <w:r w:rsidRPr="00CC14A7">
        <w:rPr>
          <w:rFonts w:ascii="Times New Roman" w:hAnsi="Times New Roman" w:cs="Times New Roman"/>
          <w:sz w:val="26"/>
          <w:szCs w:val="26"/>
        </w:rPr>
        <w:t xml:space="preserve"> к настоящему Порядку (код формы по ведомственному классификатору форм документов (далее - код формы по КФД) 0531201) (далее - Заявка на регистрацию) в форме электронного документа для ее дальнейшего рассмотрения в соответствии с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68">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К Заявке на регистрацию Участником прямого взаимодействия прикрепляются электронные образы документов, полученные в результате сканирования соответствующих документов на бумажных носителях (далее - электронные образы документов), предусмотренных </w:t>
      </w:r>
      <w:hyperlink w:anchor="P137">
        <w:r w:rsidRPr="00CC14A7">
          <w:rPr>
            <w:rFonts w:ascii="Times New Roman" w:hAnsi="Times New Roman" w:cs="Times New Roman"/>
            <w:color w:val="0000FF"/>
            <w:sz w:val="26"/>
            <w:szCs w:val="26"/>
          </w:rPr>
          <w:t>пунктом 2.10</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(или уполномоченного им лица)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2.9. Утратил силу. - </w:t>
      </w:r>
      <w:hyperlink r:id="rId69">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bookmarkStart w:id="6" w:name="P137"/>
      <w:bookmarkEnd w:id="6"/>
      <w:r w:rsidRPr="00CC14A7">
        <w:rPr>
          <w:rFonts w:ascii="Times New Roman" w:hAnsi="Times New Roman" w:cs="Times New Roman"/>
          <w:sz w:val="26"/>
          <w:szCs w:val="26"/>
        </w:rPr>
        <w:t>2.10. К Заявке на регистрацию Участником прямого взаимодействия представляются следующие документы, сведения.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7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 Органом государственной власти субъекта Российской Федерации (органом местного самоуправления), обеспечивающим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 нормативный правовой (правовой) акт субъекта Российской Федерации (правовой акт местной администрации) о наделении органа государственной власти субъекта Российской Федерации (органа местного самоуправления) полномочиями по обеспечению информационного взаимодействия с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2.10.2. Оператором по переводу денежных средств (за исключением Банка России и государственной корпорации "Банк развития и внешнеэкономической деятельности (Внешэкономбанк)") - лицензии на осуществление банковских операций.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2.10.3. Банковским платежным агентом - договор, заключенный с оператором по переводу денежных средств.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2.10.4. Банковским платежным субагентом - договор, заключенный с банковским платежным агентом.</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2.10.5. Утратил силу. - </w:t>
      </w:r>
      <w:hyperlink r:id="rId71">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2.10.6. Платежным субагентом - договор об осуществлении деятельности по приему платежей физических лиц, заключенный с оператором по приему платежей.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2.10.7. Оператором по переводу денежных средств, обеспечивающим информационное взаимодействие с ГИС ГМП иных операторов по переводу денежных средств и (или) </w:t>
      </w:r>
      <w:r w:rsidRPr="00CC14A7">
        <w:rPr>
          <w:rFonts w:ascii="Times New Roman" w:hAnsi="Times New Roman" w:cs="Times New Roman"/>
          <w:sz w:val="26"/>
          <w:szCs w:val="26"/>
        </w:rPr>
        <w:lastRenderedPageBreak/>
        <w:t>банковских платежных агентов (субагентов), и (или) платежных агентов: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выданные ему лицензии на осуществление банковских операций;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договор, заключенный с иным оператором по переводу денежных средств, банковским платежным агентом (субагентом) либо платежным агентом и предусматривающий полномочие оператора по переводу денежных средств осуществлять информационное взаимодействие с ГИС ГМП от имени иного оператора по переводу денежных средств, банковского платежного агента (субагента) либо платежного агента соответственно.</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2.10.8. Оператором регионального портала государственных и муниципальных услуг (функций) - нормативный правовой (правовой) акт субъекта Российской Федерации о наделении полномочиями по ведению регионального портала государственных и муниципальных услуг (функций).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2.10.9. Многофункциональным центром - 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2.10.10. Уполномоченным многофункциональным центром, обеспечивающим информационное взаимодействие с ГИС ГМП многофункциональных центров: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нормативный правовой (правовой) акт субъекта Российской Федерации об определении уполномоченного многофункционального центра;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договор, заключенный с многофункциональным центром и предусматривающий полномочие уполномоченного многофункционального центра осуществлять информационное взаимодействие с ГИС ГМП от имени многофункциональных центров.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2.10.11. Иным уполномоченным органом:</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нормативный правовой (правовой) акт (правовой акт местной администрации), подтверждающий право получать информацию, об уплате денежных средств, при предоставлении государственных (муниципальных) услуг и (или) выполнении государственных (муниципальных) функций.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11.07.2018 </w:t>
      </w:r>
      <w:hyperlink r:id="rId72">
        <w:r w:rsidRPr="00CC14A7">
          <w:rPr>
            <w:rFonts w:ascii="Times New Roman" w:hAnsi="Times New Roman" w:cs="Times New Roman"/>
            <w:color w:val="0000FF"/>
            <w:sz w:val="26"/>
            <w:szCs w:val="26"/>
          </w:rPr>
          <w:t>N 22н</w:t>
        </w:r>
      </w:hyperlink>
      <w:r w:rsidRPr="00CC14A7">
        <w:rPr>
          <w:rFonts w:ascii="Times New Roman" w:hAnsi="Times New Roman" w:cs="Times New Roman"/>
          <w:sz w:val="26"/>
          <w:szCs w:val="26"/>
        </w:rPr>
        <w:t xml:space="preserve">, от 29.06.2020 </w:t>
      </w:r>
      <w:hyperlink r:id="rId73">
        <w:r w:rsidRPr="00CC14A7">
          <w:rPr>
            <w:rFonts w:ascii="Times New Roman" w:hAnsi="Times New Roman" w:cs="Times New Roman"/>
            <w:color w:val="0000FF"/>
            <w:sz w:val="26"/>
            <w:szCs w:val="26"/>
          </w:rPr>
          <w:t>N 25н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2.10.12. Утратил силу. - </w:t>
      </w:r>
      <w:hyperlink r:id="rId74">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2.10.13. Уполномоченным органом:</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сведения о федеральном законе, устанавливающим обязанность предоставления информации в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2.10.13 введен </w:t>
      </w:r>
      <w:hyperlink r:id="rId75">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2.10.14. Органом, составляющим протоколы, постановления: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сведения о федеральном законе, устанавливающим обязанность по получению информации из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lastRenderedPageBreak/>
        <w:t xml:space="preserve">(п. 2.10.14 введен </w:t>
      </w:r>
      <w:hyperlink r:id="rId76">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2.10.15. Организацией: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сведения о федеральном законе, устанавливающим обязанность предоставления информации в ГИС ГМП, получения информации из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2.10.15 введен </w:t>
      </w:r>
      <w:hyperlink r:id="rId77">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bookmarkStart w:id="7" w:name="P167"/>
      <w:bookmarkEnd w:id="7"/>
      <w:r w:rsidRPr="00CC14A7">
        <w:rPr>
          <w:rFonts w:ascii="Times New Roman" w:hAnsi="Times New Roman" w:cs="Times New Roman"/>
          <w:sz w:val="26"/>
          <w:szCs w:val="26"/>
        </w:rPr>
        <w:t xml:space="preserve">2.11. В случае если Заявка на регистрацию подписывается уполномоченным лицом Участника прямого взаимодействия, полномочие действовать от имени Участника прямого взаимодействия подтверждается доверенностью в электронной форме в машиночитаемом виде, выданной Участником прямого взаимодействия в соответствии со </w:t>
      </w:r>
      <w:hyperlink r:id="rId78">
        <w:r w:rsidRPr="00CC14A7">
          <w:rPr>
            <w:rFonts w:ascii="Times New Roman" w:hAnsi="Times New Roman" w:cs="Times New Roman"/>
            <w:color w:val="0000FF"/>
            <w:sz w:val="26"/>
            <w:szCs w:val="26"/>
          </w:rPr>
          <w:t>статьей 17.2</w:t>
        </w:r>
      </w:hyperlink>
      <w:r w:rsidRPr="00CC14A7">
        <w:rPr>
          <w:rFonts w:ascii="Times New Roman" w:hAnsi="Times New Roman" w:cs="Times New Roman"/>
          <w:sz w:val="26"/>
          <w:szCs w:val="26"/>
        </w:rPr>
        <w:t xml:space="preserve"> Федерального закона от 6 апреля 2011 г. N 63-ФЗ "Об электронной подписи".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2.11 в ред. </w:t>
      </w:r>
      <w:hyperlink r:id="rId79">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bookmarkStart w:id="8" w:name="P169"/>
      <w:bookmarkEnd w:id="8"/>
      <w:r w:rsidRPr="00CC14A7">
        <w:rPr>
          <w:rFonts w:ascii="Times New Roman" w:hAnsi="Times New Roman" w:cs="Times New Roman"/>
          <w:sz w:val="26"/>
          <w:szCs w:val="26"/>
        </w:rPr>
        <w:t xml:space="preserve">2.12. В случае если Участником прямого взаимодействия ранее представлялись в Федеральное казначейство (территориальный орган Федерального казначейства) документы, предусмотренные </w:t>
      </w:r>
      <w:hyperlink w:anchor="P137">
        <w:r w:rsidRPr="00CC14A7">
          <w:rPr>
            <w:rFonts w:ascii="Times New Roman" w:hAnsi="Times New Roman" w:cs="Times New Roman"/>
            <w:color w:val="0000FF"/>
            <w:sz w:val="26"/>
            <w:szCs w:val="26"/>
          </w:rPr>
          <w:t>пунктами 2.10</w:t>
        </w:r>
      </w:hyperlink>
      <w:r w:rsidRPr="00CC14A7">
        <w:rPr>
          <w:rFonts w:ascii="Times New Roman" w:hAnsi="Times New Roman" w:cs="Times New Roman"/>
          <w:sz w:val="26"/>
          <w:szCs w:val="26"/>
        </w:rPr>
        <w:t xml:space="preserve"> - </w:t>
      </w:r>
      <w:hyperlink w:anchor="P167">
        <w:r w:rsidRPr="00CC14A7">
          <w:rPr>
            <w:rFonts w:ascii="Times New Roman" w:hAnsi="Times New Roman" w:cs="Times New Roman"/>
            <w:color w:val="0000FF"/>
            <w:sz w:val="26"/>
            <w:szCs w:val="26"/>
          </w:rPr>
          <w:t>2.11</w:t>
        </w:r>
      </w:hyperlink>
      <w:r w:rsidRPr="00CC14A7">
        <w:rPr>
          <w:rFonts w:ascii="Times New Roman" w:hAnsi="Times New Roman" w:cs="Times New Roman"/>
          <w:sz w:val="26"/>
          <w:szCs w:val="26"/>
        </w:rPr>
        <w:t xml:space="preserve"> настоящего Порядка, для открытия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их повторное представление не требуется.</w:t>
      </w:r>
    </w:p>
    <w:p w:rsidR="005131F5" w:rsidRPr="00CC14A7" w:rsidRDefault="005131F5" w:rsidP="00CC14A7">
      <w:pPr>
        <w:pStyle w:val="ConsPlusNormal"/>
        <w:spacing w:before="220"/>
        <w:jc w:val="both"/>
        <w:rPr>
          <w:rFonts w:ascii="Times New Roman" w:hAnsi="Times New Roman" w:cs="Times New Roman"/>
          <w:sz w:val="26"/>
          <w:szCs w:val="26"/>
        </w:rPr>
      </w:pPr>
      <w:bookmarkStart w:id="9" w:name="P170"/>
      <w:bookmarkEnd w:id="9"/>
      <w:r w:rsidRPr="00CC14A7">
        <w:rPr>
          <w:rFonts w:ascii="Times New Roman" w:hAnsi="Times New Roman" w:cs="Times New Roman"/>
          <w:sz w:val="26"/>
          <w:szCs w:val="26"/>
        </w:rPr>
        <w:t>2.13. Участниками прямого взаимодействия в течение семи рабочих дней со дня изменения сведений (со дня получения документов, подтверждающих изменение сведений), указанных в Заявке на регистрацию, обеспечивается внесение изменений в сведения, содержащиеся в личном кабинете.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8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Для внесения изменений в сведения, содержащиеся в личном кабинете, Участник прямого взаимодействия формирует Заявку на внесение изменений в сведения в Государственной информационной системе о государственных и муниципальных платежах по форме согласно </w:t>
      </w:r>
      <w:hyperlink w:anchor="P633">
        <w:r w:rsidRPr="00CC14A7">
          <w:rPr>
            <w:rFonts w:ascii="Times New Roman" w:hAnsi="Times New Roman" w:cs="Times New Roman"/>
            <w:color w:val="0000FF"/>
            <w:sz w:val="26"/>
            <w:szCs w:val="26"/>
          </w:rPr>
          <w:t>приложению N 2</w:t>
        </w:r>
      </w:hyperlink>
      <w:r w:rsidRPr="00CC14A7">
        <w:rPr>
          <w:rFonts w:ascii="Times New Roman" w:hAnsi="Times New Roman" w:cs="Times New Roman"/>
          <w:sz w:val="26"/>
          <w:szCs w:val="26"/>
        </w:rPr>
        <w:t xml:space="preserve"> к настоящему Порядку (код формы по КФД 0531202) (далее - Заявка на внесение изменений) в форме электронного документа для ее дальнейшего рассмотрения в соответствии с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81">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К Заявке на внесение изменений Участником прямого взаимодействия прикрепляются электронные образы документов, предусмотренных </w:t>
      </w:r>
      <w:hyperlink w:anchor="P137">
        <w:r w:rsidRPr="00CC14A7">
          <w:rPr>
            <w:rFonts w:ascii="Times New Roman" w:hAnsi="Times New Roman" w:cs="Times New Roman"/>
            <w:color w:val="0000FF"/>
            <w:sz w:val="26"/>
            <w:szCs w:val="26"/>
          </w:rPr>
          <w:t>пунктом 2.10</w:t>
        </w:r>
      </w:hyperlink>
      <w:r w:rsidRPr="00CC14A7">
        <w:rPr>
          <w:rFonts w:ascii="Times New Roman" w:hAnsi="Times New Roman" w:cs="Times New Roman"/>
          <w:sz w:val="26"/>
          <w:szCs w:val="26"/>
        </w:rPr>
        <w:t xml:space="preserve"> настоящего Порядка, в соответствии с которыми осуществляется внесение изменений в сведения об Участнике.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82">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bookmarkStart w:id="10" w:name="P176"/>
      <w:bookmarkEnd w:id="10"/>
      <w:r w:rsidRPr="00CC14A7">
        <w:rPr>
          <w:rFonts w:ascii="Times New Roman" w:hAnsi="Times New Roman" w:cs="Times New Roman"/>
          <w:sz w:val="26"/>
          <w:szCs w:val="26"/>
        </w:rPr>
        <w:t xml:space="preserve">2.14. В случае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предусмотренной </w:t>
      </w:r>
      <w:hyperlink w:anchor="P72">
        <w:r w:rsidRPr="00CC14A7">
          <w:rPr>
            <w:rFonts w:ascii="Times New Roman" w:hAnsi="Times New Roman" w:cs="Times New Roman"/>
            <w:color w:val="0000FF"/>
            <w:sz w:val="26"/>
            <w:szCs w:val="26"/>
          </w:rPr>
          <w:t>пунктом 2.2</w:t>
        </w:r>
      </w:hyperlink>
      <w:r w:rsidRPr="00CC14A7">
        <w:rPr>
          <w:rFonts w:ascii="Times New Roman" w:hAnsi="Times New Roman" w:cs="Times New Roman"/>
          <w:sz w:val="26"/>
          <w:szCs w:val="26"/>
        </w:rPr>
        <w:t xml:space="preserve"> настоящего Порядка, и (или) отмены (прекращения) полномочия Участника, предусмотренного </w:t>
      </w:r>
      <w:hyperlink w:anchor="P111">
        <w:r w:rsidRPr="00CC14A7">
          <w:rPr>
            <w:rFonts w:ascii="Times New Roman" w:hAnsi="Times New Roman" w:cs="Times New Roman"/>
            <w:color w:val="0000FF"/>
            <w:sz w:val="26"/>
            <w:szCs w:val="26"/>
          </w:rPr>
          <w:t>пунктом 2.3</w:t>
        </w:r>
      </w:hyperlink>
      <w:r w:rsidRPr="00CC14A7">
        <w:rPr>
          <w:rFonts w:ascii="Times New Roman" w:hAnsi="Times New Roman" w:cs="Times New Roman"/>
          <w:sz w:val="26"/>
          <w:szCs w:val="26"/>
        </w:rPr>
        <w:t xml:space="preserve"> настоящего Порядка, Участник прямого взаимодействия в течение трех рабочих дней с момента принятия (получения информации о принятии) соответствующего решения формирует в личном кабинете Заявку на прекращение доступа к Государственной информационной </w:t>
      </w:r>
      <w:r w:rsidRPr="00CC14A7">
        <w:rPr>
          <w:rFonts w:ascii="Times New Roman" w:hAnsi="Times New Roman" w:cs="Times New Roman"/>
          <w:sz w:val="26"/>
          <w:szCs w:val="26"/>
        </w:rPr>
        <w:lastRenderedPageBreak/>
        <w:t xml:space="preserve">системе о государственных и муниципальных платежах по форме согласно </w:t>
      </w:r>
      <w:hyperlink w:anchor="P851">
        <w:r w:rsidRPr="00CC14A7">
          <w:rPr>
            <w:rFonts w:ascii="Times New Roman" w:hAnsi="Times New Roman" w:cs="Times New Roman"/>
            <w:color w:val="0000FF"/>
            <w:sz w:val="26"/>
            <w:szCs w:val="26"/>
          </w:rPr>
          <w:t>приложению N 3</w:t>
        </w:r>
      </w:hyperlink>
      <w:r w:rsidRPr="00CC14A7">
        <w:rPr>
          <w:rFonts w:ascii="Times New Roman" w:hAnsi="Times New Roman" w:cs="Times New Roman"/>
          <w:sz w:val="26"/>
          <w:szCs w:val="26"/>
        </w:rPr>
        <w:t xml:space="preserve"> к настоящему Порядку (код формы по КФД 0531203) (далее - Заявка на прекращение доступа) в форме электронного документа для ее дальнейшего рассмотрения в соответствии с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К Заявке на прекращение доступа Участником прямого взаимодействия прикрепляется электронный образ документа, являющегося основанием прекращения доступа Участника к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2.14 в ред. </w:t>
      </w:r>
      <w:hyperlink r:id="rId83">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2.15. Документы, указанные в </w:t>
      </w:r>
      <w:hyperlink w:anchor="P170">
        <w:r w:rsidRPr="00CC14A7">
          <w:rPr>
            <w:rFonts w:ascii="Times New Roman" w:hAnsi="Times New Roman" w:cs="Times New Roman"/>
            <w:color w:val="0000FF"/>
            <w:sz w:val="26"/>
            <w:szCs w:val="26"/>
          </w:rPr>
          <w:t>пунктах 2.13</w:t>
        </w:r>
      </w:hyperlink>
      <w:r w:rsidRPr="00CC14A7">
        <w:rPr>
          <w:rFonts w:ascii="Times New Roman" w:hAnsi="Times New Roman" w:cs="Times New Roman"/>
          <w:sz w:val="26"/>
          <w:szCs w:val="26"/>
        </w:rPr>
        <w:t xml:space="preserve"> и </w:t>
      </w:r>
      <w:hyperlink w:anchor="P176">
        <w:r w:rsidRPr="00CC14A7">
          <w:rPr>
            <w:rFonts w:ascii="Times New Roman" w:hAnsi="Times New Roman" w:cs="Times New Roman"/>
            <w:color w:val="0000FF"/>
            <w:sz w:val="26"/>
            <w:szCs w:val="26"/>
          </w:rPr>
          <w:t>2.14</w:t>
        </w:r>
      </w:hyperlink>
      <w:r w:rsidRPr="00CC14A7">
        <w:rPr>
          <w:rFonts w:ascii="Times New Roman" w:hAnsi="Times New Roman" w:cs="Times New Roman"/>
          <w:sz w:val="26"/>
          <w:szCs w:val="26"/>
        </w:rPr>
        <w:t xml:space="preserve"> настоящего Порядка, формируются и подписываются Участником прямого взаимодействия в порядке, определенном в </w:t>
      </w:r>
      <w:hyperlink w:anchor="P137">
        <w:r w:rsidRPr="00CC14A7">
          <w:rPr>
            <w:rFonts w:ascii="Times New Roman" w:hAnsi="Times New Roman" w:cs="Times New Roman"/>
            <w:color w:val="0000FF"/>
            <w:sz w:val="26"/>
            <w:szCs w:val="26"/>
          </w:rPr>
          <w:t>пунктах 2.10</w:t>
        </w:r>
      </w:hyperlink>
      <w:r w:rsidRPr="00CC14A7">
        <w:rPr>
          <w:rFonts w:ascii="Times New Roman" w:hAnsi="Times New Roman" w:cs="Times New Roman"/>
          <w:sz w:val="26"/>
          <w:szCs w:val="26"/>
        </w:rPr>
        <w:t xml:space="preserve"> - </w:t>
      </w:r>
      <w:hyperlink w:anchor="P169">
        <w:r w:rsidRPr="00CC14A7">
          <w:rPr>
            <w:rFonts w:ascii="Times New Roman" w:hAnsi="Times New Roman" w:cs="Times New Roman"/>
            <w:color w:val="0000FF"/>
            <w:sz w:val="26"/>
            <w:szCs w:val="26"/>
          </w:rPr>
          <w:t>2.12</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2.15 в ред. </w:t>
      </w:r>
      <w:hyperlink r:id="rId8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bookmarkStart w:id="11" w:name="P181"/>
      <w:bookmarkEnd w:id="11"/>
      <w:r w:rsidRPr="00CC14A7">
        <w:rPr>
          <w:rFonts w:ascii="Times New Roman" w:hAnsi="Times New Roman" w:cs="Times New Roman"/>
          <w:sz w:val="26"/>
          <w:szCs w:val="26"/>
        </w:rPr>
        <w:t xml:space="preserve">2.16.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доступа и документов, представленных в соответствии с </w:t>
      </w:r>
      <w:hyperlink w:anchor="P137">
        <w:r w:rsidRPr="00CC14A7">
          <w:rPr>
            <w:rFonts w:ascii="Times New Roman" w:hAnsi="Times New Roman" w:cs="Times New Roman"/>
            <w:color w:val="0000FF"/>
            <w:sz w:val="26"/>
            <w:szCs w:val="26"/>
          </w:rPr>
          <w:t>пунктами 2.10</w:t>
        </w:r>
      </w:hyperlink>
      <w:r w:rsidRPr="00CC14A7">
        <w:rPr>
          <w:rFonts w:ascii="Times New Roman" w:hAnsi="Times New Roman" w:cs="Times New Roman"/>
          <w:sz w:val="26"/>
          <w:szCs w:val="26"/>
        </w:rPr>
        <w:t xml:space="preserve"> - </w:t>
      </w:r>
      <w:hyperlink w:anchor="P167">
        <w:r w:rsidRPr="00CC14A7">
          <w:rPr>
            <w:rFonts w:ascii="Times New Roman" w:hAnsi="Times New Roman" w:cs="Times New Roman"/>
            <w:color w:val="0000FF"/>
            <w:sz w:val="26"/>
            <w:szCs w:val="26"/>
          </w:rPr>
          <w:t>2.11</w:t>
        </w:r>
      </w:hyperlink>
      <w:r w:rsidRPr="00CC14A7">
        <w:rPr>
          <w:rFonts w:ascii="Times New Roman" w:hAnsi="Times New Roman" w:cs="Times New Roman"/>
          <w:sz w:val="26"/>
          <w:szCs w:val="26"/>
        </w:rPr>
        <w:t xml:space="preserve">, </w:t>
      </w:r>
      <w:hyperlink w:anchor="P170">
        <w:r w:rsidRPr="00CC14A7">
          <w:rPr>
            <w:rFonts w:ascii="Times New Roman" w:hAnsi="Times New Roman" w:cs="Times New Roman"/>
            <w:color w:val="0000FF"/>
            <w:sz w:val="26"/>
            <w:szCs w:val="26"/>
          </w:rPr>
          <w:t>2.13</w:t>
        </w:r>
      </w:hyperlink>
      <w:r w:rsidRPr="00CC14A7">
        <w:rPr>
          <w:rFonts w:ascii="Times New Roman" w:hAnsi="Times New Roman" w:cs="Times New Roman"/>
          <w:sz w:val="26"/>
          <w:szCs w:val="26"/>
        </w:rPr>
        <w:t xml:space="preserve"> и </w:t>
      </w:r>
      <w:hyperlink w:anchor="P176">
        <w:r w:rsidRPr="00CC14A7">
          <w:rPr>
            <w:rFonts w:ascii="Times New Roman" w:hAnsi="Times New Roman" w:cs="Times New Roman"/>
            <w:color w:val="0000FF"/>
            <w:sz w:val="26"/>
            <w:szCs w:val="26"/>
          </w:rPr>
          <w:t>2.14</w:t>
        </w:r>
      </w:hyperlink>
      <w:r w:rsidRPr="00CC14A7">
        <w:rPr>
          <w:rFonts w:ascii="Times New Roman" w:hAnsi="Times New Roman" w:cs="Times New Roman"/>
          <w:sz w:val="26"/>
          <w:szCs w:val="26"/>
        </w:rPr>
        <w:t xml:space="preserve"> настоящего Порядка, и проверку:</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соответствия Заявки на регистрацию, Заявки на внесение изменений, Заявки на прекращение доступа и представленных документов требованиям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соответствия информации, содержащейся в Заявке на регистрацию, Заявке на внесение изменений, Заявке на прекращение доступа, представленным документам;</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соответствия сведений об Участнике, являющемся юридическим лицом или индивидуальным предпринимателем, указанных в Заявке на регистрацию, Заявке на внесение изменений, Заявке на прекращение доступа сведениям Единого государственного реестра юридических лиц в соответствии с </w:t>
      </w:r>
      <w:hyperlink w:anchor="P191">
        <w:r w:rsidRPr="00CC14A7">
          <w:rPr>
            <w:rFonts w:ascii="Times New Roman" w:hAnsi="Times New Roman" w:cs="Times New Roman"/>
            <w:color w:val="0000FF"/>
            <w:sz w:val="26"/>
            <w:szCs w:val="26"/>
          </w:rPr>
          <w:t>пунктом 2.17</w:t>
        </w:r>
      </w:hyperlink>
      <w:r w:rsidRPr="00CC14A7">
        <w:rPr>
          <w:rFonts w:ascii="Times New Roman" w:hAnsi="Times New Roman" w:cs="Times New Roman"/>
          <w:sz w:val="26"/>
          <w:szCs w:val="26"/>
        </w:rPr>
        <w:t xml:space="preserve"> настоящего Порядка и (или) Единого государственного реестра индивидуальных предпринимателей в соответствии с </w:t>
      </w:r>
      <w:hyperlink w:anchor="P197">
        <w:r w:rsidRPr="00CC14A7">
          <w:rPr>
            <w:rFonts w:ascii="Times New Roman" w:hAnsi="Times New Roman" w:cs="Times New Roman"/>
            <w:color w:val="0000FF"/>
            <w:sz w:val="26"/>
            <w:szCs w:val="26"/>
          </w:rPr>
          <w:t>пунктом 2.18</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соответствия сведений об Участнике, являющемся оператором по переводу денежных средств, указанных в Заявке на регистрацию, Заявке на внесение изменений, Заявке на прекращение доступа сведениям Справочника банковских идентификационных кодов в платежной системе Банка России (далее - Справочник БИК), в соответствии с </w:t>
      </w:r>
      <w:hyperlink w:anchor="P202">
        <w:r w:rsidRPr="00CC14A7">
          <w:rPr>
            <w:rFonts w:ascii="Times New Roman" w:hAnsi="Times New Roman" w:cs="Times New Roman"/>
            <w:color w:val="0000FF"/>
            <w:sz w:val="26"/>
            <w:szCs w:val="26"/>
          </w:rPr>
          <w:t>пунктом 2.19</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85">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наличия сведений об Участнике, являющемся оператором по приему платежей, указанных в Заявке на регистрацию, Заявке на внесение изменений, в реестре операторов по приему платежей, ведение которого осуществляется Банком России в соответствии с </w:t>
      </w:r>
      <w:hyperlink r:id="rId86">
        <w:r w:rsidRPr="00CC14A7">
          <w:rPr>
            <w:rFonts w:ascii="Times New Roman" w:hAnsi="Times New Roman" w:cs="Times New Roman"/>
            <w:color w:val="0000FF"/>
            <w:sz w:val="26"/>
            <w:szCs w:val="26"/>
          </w:rPr>
          <w:t>частью 1 статьи 3.1</w:t>
        </w:r>
      </w:hyperlink>
      <w:r w:rsidRPr="00CC14A7">
        <w:rPr>
          <w:rFonts w:ascii="Times New Roman" w:hAnsi="Times New Roman" w:cs="Times New Roman"/>
          <w:sz w:val="26"/>
          <w:szCs w:val="26"/>
        </w:rPr>
        <w:t xml:space="preserve"> Федерального закона от 3 июня 2009 г. N 103-ФЗ "О деятельности по приему платежей физических лиц, осуществляемой платежными агентами";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87">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наличия сведений об Участнике, являющемся оператором услуг информационного обмена, указанных в Заявке на регистрацию, Заявке на внесение изменений, в перечне операторов услуг информационного обмена, ведение которого осуществляется Банком России в соответствии с </w:t>
      </w:r>
      <w:hyperlink r:id="rId88">
        <w:r w:rsidRPr="00CC14A7">
          <w:rPr>
            <w:rFonts w:ascii="Times New Roman" w:hAnsi="Times New Roman" w:cs="Times New Roman"/>
            <w:color w:val="0000FF"/>
            <w:sz w:val="26"/>
            <w:szCs w:val="26"/>
          </w:rPr>
          <w:t>частью 20 статьи 9.1</w:t>
        </w:r>
      </w:hyperlink>
      <w:r w:rsidRPr="00CC14A7">
        <w:rPr>
          <w:rFonts w:ascii="Times New Roman" w:hAnsi="Times New Roman" w:cs="Times New Roman"/>
          <w:sz w:val="26"/>
          <w:szCs w:val="26"/>
        </w:rPr>
        <w:t xml:space="preserve"> Федерального закона от 27 июня 2011 г. N 161-ФЗ "О </w:t>
      </w:r>
      <w:r w:rsidRPr="00CC14A7">
        <w:rPr>
          <w:rFonts w:ascii="Times New Roman" w:hAnsi="Times New Roman" w:cs="Times New Roman"/>
          <w:sz w:val="26"/>
          <w:szCs w:val="26"/>
        </w:rPr>
        <w:lastRenderedPageBreak/>
        <w:t>национальной платежной системе".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89">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bookmarkStart w:id="12" w:name="P191"/>
      <w:bookmarkEnd w:id="12"/>
      <w:r w:rsidRPr="00CC14A7">
        <w:rPr>
          <w:rFonts w:ascii="Times New Roman" w:hAnsi="Times New Roman" w:cs="Times New Roman"/>
          <w:sz w:val="26"/>
          <w:szCs w:val="26"/>
        </w:rPr>
        <w:t>2.17. Территориальный орган Федерального казначейства проверяет соответствие следующих сведений об Участнике - юридическом лице сведениям Единого государственного реестра юридических лиц:</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полное наименование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идентификационный номер налогоплательщика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код причины постановки на учет в налоговом органе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основной государственный регистрационный номер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фамилия, имя, отчество и должность лица, имеющего право без доверенности действовать от имени Участника прямого взаимодействия (в случае если Заявка на регистрацию, Заявка на внесение изменений или Заявка на прекращение доступа подписана руководителем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bookmarkStart w:id="13" w:name="P197"/>
      <w:bookmarkEnd w:id="13"/>
      <w:r w:rsidRPr="00CC14A7">
        <w:rPr>
          <w:rFonts w:ascii="Times New Roman" w:hAnsi="Times New Roman" w:cs="Times New Roman"/>
          <w:sz w:val="26"/>
          <w:szCs w:val="26"/>
        </w:rPr>
        <w:t>2.18. Территориальный орган Федерального казначейства проверяет соответствие следующих сведений об Участнике - индивидуальном предпринимателе сведениям Единого государственного реестра индивидуальных предпринимателей: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фамилия, имя и (в случае, если имеется) отчество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идентификационный номер налогоплательщика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основной государственный регистрационный номер индивидуального предпринимателя Участника;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адрес места жительства (пребывания)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bookmarkStart w:id="14" w:name="P202"/>
      <w:bookmarkEnd w:id="14"/>
      <w:r w:rsidRPr="00CC14A7">
        <w:rPr>
          <w:rFonts w:ascii="Times New Roman" w:hAnsi="Times New Roman" w:cs="Times New Roman"/>
          <w:sz w:val="26"/>
          <w:szCs w:val="26"/>
        </w:rPr>
        <w:t>2.19. Территориальный орган Федерального казначейства проверяет соответствие сведений о банковском идентификационном коде Участника - оператора по переводу денежных средств сведениям Справочника БИК.</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2.19 в ред. </w:t>
      </w:r>
      <w:hyperlink r:id="rId9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2.20. В случае положительного результата проведения предусмотренной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 проверки Заявки на регистрацию и документов, представленных Участником прямого взаимодействия в соответствии с </w:t>
      </w:r>
      <w:hyperlink w:anchor="P137">
        <w:r w:rsidRPr="00CC14A7">
          <w:rPr>
            <w:rFonts w:ascii="Times New Roman" w:hAnsi="Times New Roman" w:cs="Times New Roman"/>
            <w:color w:val="0000FF"/>
            <w:sz w:val="26"/>
            <w:szCs w:val="26"/>
          </w:rPr>
          <w:t>пунктами 2.10</w:t>
        </w:r>
      </w:hyperlink>
      <w:r w:rsidRPr="00CC14A7">
        <w:rPr>
          <w:rFonts w:ascii="Times New Roman" w:hAnsi="Times New Roman" w:cs="Times New Roman"/>
          <w:sz w:val="26"/>
          <w:szCs w:val="26"/>
        </w:rPr>
        <w:t xml:space="preserve"> - </w:t>
      </w:r>
      <w:hyperlink w:anchor="P167">
        <w:r w:rsidRPr="00CC14A7">
          <w:rPr>
            <w:rFonts w:ascii="Times New Roman" w:hAnsi="Times New Roman" w:cs="Times New Roman"/>
            <w:color w:val="0000FF"/>
            <w:sz w:val="26"/>
            <w:szCs w:val="26"/>
          </w:rPr>
          <w:t>2.11</w:t>
        </w:r>
      </w:hyperlink>
      <w:r w:rsidRPr="00CC14A7">
        <w:rPr>
          <w:rFonts w:ascii="Times New Roman" w:hAnsi="Times New Roman" w:cs="Times New Roman"/>
          <w:sz w:val="26"/>
          <w:szCs w:val="26"/>
        </w:rPr>
        <w:t xml:space="preserve"> настоящего Порядка, территориальный орган Федерального казначейства в течение семи рабочих дней, следующих за днем их получения: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регистрирует в ГИС ГМП Участника прямого взаимодействия путем отражения в ГИС ГМП информации о каждом полномочии Участника прямого взаимодействия, указанном в Заявке на регистрацию, и присвоения Участнику прямого взаимодействия уникального регистрационного номера;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регистрирует в ГИС ГМП Участников косвенного взаимодействия в случае их указания в Заявке на регистрацию Участником прямого взаимодействия, путем отражения в ГИС ГМП информации о каждом полномочии Участника косвенного взаимодействия, </w:t>
      </w:r>
      <w:r w:rsidRPr="00CC14A7">
        <w:rPr>
          <w:rFonts w:ascii="Times New Roman" w:hAnsi="Times New Roman" w:cs="Times New Roman"/>
          <w:sz w:val="26"/>
          <w:szCs w:val="26"/>
        </w:rPr>
        <w:lastRenderedPageBreak/>
        <w:t>указанном в Заявке на регистрацию, и присвоения Участнику косвенного взаимодействия уникального регистрационного номера;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абзац утратил силу. - </w:t>
      </w:r>
      <w:hyperlink r:id="rId91">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направляет в личный кабинет Участника прямого взаимодействия, представившему Заявку на регистрацию в форме электронного документа, уведомление о регистрации с указанием уникального регистрационного номера, присвоенного Участнику прямого взаимодействия, и уникальных регистрационных номеров, присвоенных Участникам косвенного взаимодействия, в случае их указания в Заявке на регистрацию Участником прямого взаимодействия.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14.06.2022 </w:t>
      </w:r>
      <w:hyperlink r:id="rId92">
        <w:r w:rsidRPr="00CC14A7">
          <w:rPr>
            <w:rFonts w:ascii="Times New Roman" w:hAnsi="Times New Roman" w:cs="Times New Roman"/>
            <w:color w:val="0000FF"/>
            <w:sz w:val="26"/>
            <w:szCs w:val="26"/>
          </w:rPr>
          <w:t>N 14н</w:t>
        </w:r>
      </w:hyperlink>
      <w:r w:rsidRPr="00CC14A7">
        <w:rPr>
          <w:rFonts w:ascii="Times New Roman" w:hAnsi="Times New Roman" w:cs="Times New Roman"/>
          <w:sz w:val="26"/>
          <w:szCs w:val="26"/>
        </w:rPr>
        <w:t xml:space="preserve">, от 05.12.2024 </w:t>
      </w:r>
      <w:hyperlink r:id="rId93">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2.21. В случае положительного результата проведения предусмотренной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 проверки Заявки на внесение изменений и документов, представленных Участником прямого взаимодействия в соответствии с </w:t>
      </w:r>
      <w:hyperlink w:anchor="P170">
        <w:r w:rsidRPr="00CC14A7">
          <w:rPr>
            <w:rFonts w:ascii="Times New Roman" w:hAnsi="Times New Roman" w:cs="Times New Roman"/>
            <w:color w:val="0000FF"/>
            <w:sz w:val="26"/>
            <w:szCs w:val="26"/>
          </w:rPr>
          <w:t>пунктом 2.13</w:t>
        </w:r>
      </w:hyperlink>
      <w:r w:rsidRPr="00CC14A7">
        <w:rPr>
          <w:rFonts w:ascii="Times New Roman" w:hAnsi="Times New Roman" w:cs="Times New Roman"/>
          <w:sz w:val="26"/>
          <w:szCs w:val="26"/>
        </w:rPr>
        <w:t xml:space="preserve"> настоящего Порядка, территориальный орган Федерального казначейства в течение семи рабочих дней, следующих за днем их получения: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вносит изменения в сведения об Участнике прямого взаимодействия и (или) в сведения об Участниках косвенного взаимодействия в случае их указания в Заявке на внесение изменений Участником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абзац утратил силу. - </w:t>
      </w:r>
      <w:hyperlink r:id="rId94">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направляет в личный кабинет Участнику прямого взаимодействия, представившему Заявку на внесение изменений в форме электронного документа, уведомление о внесении изменений;</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14.06.2022 </w:t>
      </w:r>
      <w:hyperlink r:id="rId95">
        <w:r w:rsidRPr="00CC14A7">
          <w:rPr>
            <w:rFonts w:ascii="Times New Roman" w:hAnsi="Times New Roman" w:cs="Times New Roman"/>
            <w:color w:val="0000FF"/>
            <w:sz w:val="26"/>
            <w:szCs w:val="26"/>
          </w:rPr>
          <w:t>N 14н</w:t>
        </w:r>
      </w:hyperlink>
      <w:r w:rsidRPr="00CC14A7">
        <w:rPr>
          <w:rFonts w:ascii="Times New Roman" w:hAnsi="Times New Roman" w:cs="Times New Roman"/>
          <w:sz w:val="26"/>
          <w:szCs w:val="26"/>
        </w:rPr>
        <w:t xml:space="preserve">, от 05.12.2024 </w:t>
      </w:r>
      <w:hyperlink r:id="rId96">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 случае смены места нахождения Участника прямого взаимодействия и его постановки на учет в налоговом органе, находящемся на территории другого субъекта Российской Федерации, - передает дело Участника в территориальный орган Федерального казначейства по новому месту нахождения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2.22. В случае положительного результата проведения предусмотренной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 проверки Заявки на прекращение доступа и документов, представленных Участником прямого взаимодействия в соответствии с </w:t>
      </w:r>
      <w:hyperlink w:anchor="P176">
        <w:r w:rsidRPr="00CC14A7">
          <w:rPr>
            <w:rFonts w:ascii="Times New Roman" w:hAnsi="Times New Roman" w:cs="Times New Roman"/>
            <w:color w:val="0000FF"/>
            <w:sz w:val="26"/>
            <w:szCs w:val="26"/>
          </w:rPr>
          <w:t>пунктом 2.14</w:t>
        </w:r>
      </w:hyperlink>
      <w:r w:rsidRPr="00CC14A7">
        <w:rPr>
          <w:rFonts w:ascii="Times New Roman" w:hAnsi="Times New Roman" w:cs="Times New Roman"/>
          <w:sz w:val="26"/>
          <w:szCs w:val="26"/>
        </w:rPr>
        <w:t xml:space="preserve"> настоящего Порядка, территориальный орган Федерального казначейства в течение одного рабочего дня с даты ликвидации, реорганизации Участника, прекращения Участником выполнения функции (ведения деятельности), предусмотренной </w:t>
      </w:r>
      <w:hyperlink w:anchor="P72">
        <w:r w:rsidRPr="00CC14A7">
          <w:rPr>
            <w:rFonts w:ascii="Times New Roman" w:hAnsi="Times New Roman" w:cs="Times New Roman"/>
            <w:color w:val="0000FF"/>
            <w:sz w:val="26"/>
            <w:szCs w:val="26"/>
          </w:rPr>
          <w:t>пунктом 2.2</w:t>
        </w:r>
      </w:hyperlink>
      <w:r w:rsidRPr="00CC14A7">
        <w:rPr>
          <w:rFonts w:ascii="Times New Roman" w:hAnsi="Times New Roman" w:cs="Times New Roman"/>
          <w:sz w:val="26"/>
          <w:szCs w:val="26"/>
        </w:rPr>
        <w:t xml:space="preserve"> настоящего Порядка, и (или) отмены (прекращения) полномочия Участника, предусмотренного </w:t>
      </w:r>
      <w:hyperlink w:anchor="P111">
        <w:r w:rsidRPr="00CC14A7">
          <w:rPr>
            <w:rFonts w:ascii="Times New Roman" w:hAnsi="Times New Roman" w:cs="Times New Roman"/>
            <w:color w:val="0000FF"/>
            <w:sz w:val="26"/>
            <w:szCs w:val="26"/>
          </w:rPr>
          <w:t>пунктом 2.3</w:t>
        </w:r>
      </w:hyperlink>
      <w:r w:rsidRPr="00CC14A7">
        <w:rPr>
          <w:rFonts w:ascii="Times New Roman" w:hAnsi="Times New Roman" w:cs="Times New Roman"/>
          <w:sz w:val="26"/>
          <w:szCs w:val="26"/>
        </w:rPr>
        <w:t xml:space="preserve"> настоящего Порядка,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 в течение одного рабочего дня с даты приема Заявки на прекращение доступа: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97">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11.07.2018 N 22н)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прекращает доступ к ГИС ГМП Участника прямого взаимодействия и (или) Участников косвенного взаимодействия в случае их указания в Заявке на прекращение доступа Участником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 xml:space="preserve">абзац утратил силу. - </w:t>
      </w:r>
      <w:hyperlink r:id="rId98">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направляет в личный кабинет Участнику прямого взаимодействия, представившему Заявку на прекращение доступа в форме электронного документа, уведомление о прекращении доступа.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14.06.2022 </w:t>
      </w:r>
      <w:hyperlink r:id="rId99">
        <w:r w:rsidRPr="00CC14A7">
          <w:rPr>
            <w:rFonts w:ascii="Times New Roman" w:hAnsi="Times New Roman" w:cs="Times New Roman"/>
            <w:color w:val="0000FF"/>
            <w:sz w:val="26"/>
            <w:szCs w:val="26"/>
          </w:rPr>
          <w:t>N 14н</w:t>
        </w:r>
      </w:hyperlink>
      <w:r w:rsidRPr="00CC14A7">
        <w:rPr>
          <w:rFonts w:ascii="Times New Roman" w:hAnsi="Times New Roman" w:cs="Times New Roman"/>
          <w:sz w:val="26"/>
          <w:szCs w:val="26"/>
        </w:rPr>
        <w:t xml:space="preserve">, от 05.12.2024 </w:t>
      </w:r>
      <w:hyperlink r:id="rId100">
        <w:r w:rsidRPr="00CC14A7">
          <w:rPr>
            <w:rFonts w:ascii="Times New Roman" w:hAnsi="Times New Roman" w:cs="Times New Roman"/>
            <w:color w:val="0000FF"/>
            <w:sz w:val="26"/>
            <w:szCs w:val="26"/>
          </w:rPr>
          <w:t>N 21н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2.23. В случае отрицательного результата проведения предусмотренной </w:t>
      </w:r>
      <w:hyperlink w:anchor="P181">
        <w:r w:rsidRPr="00CC14A7">
          <w:rPr>
            <w:rFonts w:ascii="Times New Roman" w:hAnsi="Times New Roman" w:cs="Times New Roman"/>
            <w:color w:val="0000FF"/>
            <w:sz w:val="26"/>
            <w:szCs w:val="26"/>
          </w:rPr>
          <w:t>пунктом 2.16</w:t>
        </w:r>
      </w:hyperlink>
      <w:r w:rsidRPr="00CC14A7">
        <w:rPr>
          <w:rFonts w:ascii="Times New Roman" w:hAnsi="Times New Roman" w:cs="Times New Roman"/>
          <w:sz w:val="26"/>
          <w:szCs w:val="26"/>
        </w:rPr>
        <w:t xml:space="preserve"> настоящего Порядка проверки территориальный орган Федерального казначейства в срок не позднее семи рабочих дней, следующих за днем получения Заявки на регистрацию, Заявки на внесение изменений, Заявки на прекращение доступа и документов, представленных Участником прямого взаимодействия в соответствии с </w:t>
      </w:r>
      <w:hyperlink w:anchor="P137">
        <w:r w:rsidRPr="00CC14A7">
          <w:rPr>
            <w:rFonts w:ascii="Times New Roman" w:hAnsi="Times New Roman" w:cs="Times New Roman"/>
            <w:color w:val="0000FF"/>
            <w:sz w:val="26"/>
            <w:szCs w:val="26"/>
          </w:rPr>
          <w:t>пунктами 2.10</w:t>
        </w:r>
      </w:hyperlink>
      <w:r w:rsidRPr="00CC14A7">
        <w:rPr>
          <w:rFonts w:ascii="Times New Roman" w:hAnsi="Times New Roman" w:cs="Times New Roman"/>
          <w:sz w:val="26"/>
          <w:szCs w:val="26"/>
        </w:rPr>
        <w:t xml:space="preserve"> - </w:t>
      </w:r>
      <w:hyperlink w:anchor="P176">
        <w:r w:rsidRPr="00CC14A7">
          <w:rPr>
            <w:rFonts w:ascii="Times New Roman" w:hAnsi="Times New Roman" w:cs="Times New Roman"/>
            <w:color w:val="0000FF"/>
            <w:sz w:val="26"/>
            <w:szCs w:val="26"/>
          </w:rPr>
          <w:t>2.14</w:t>
        </w:r>
      </w:hyperlink>
      <w:r w:rsidRPr="00CC14A7">
        <w:rPr>
          <w:rFonts w:ascii="Times New Roman" w:hAnsi="Times New Roman" w:cs="Times New Roman"/>
          <w:sz w:val="26"/>
          <w:szCs w:val="26"/>
        </w:rPr>
        <w:t xml:space="preserve"> настоящего Порядка, отказывает в проведении предусмотренных ими действий с одновременным направлением Участнику прямого взаимодействия уведомления, содержащего информацию, позволяющую идентифицировать отказанный документ, а также причину такого отказа.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2.23 в ред. </w:t>
      </w:r>
      <w:hyperlink r:id="rId101">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2.24. Уведомления, сформированные в форме электронных документов в личном кабинете, подписываются электронной подписью Федерального казначейства (далее - оператор ГИС ГМП), квалифицированный сертификат которой содержит указание только на оператора ГИС ГМП в качестве владельца данного сертификата.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2.24 в ред. </w:t>
      </w:r>
      <w:hyperlink r:id="rId102">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2.25. Оператор ГИС ГМП прекращает доступ к ГИС ГМП Участника или вносит изменения в сведения об Участнике, содержащиеся в ГИС ГМП, без получения от Участника прямого взаимодействия Заявки на прекращение доступа или Заявки на внесение изменений, в случае получения Федеральным казначейством (территориальным органом Федерального казначейства) документов, свидетельствующих о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в соответствии с </w:t>
      </w:r>
      <w:hyperlink w:anchor="P72">
        <w:r w:rsidRPr="00CC14A7">
          <w:rPr>
            <w:rFonts w:ascii="Times New Roman" w:hAnsi="Times New Roman" w:cs="Times New Roman"/>
            <w:color w:val="0000FF"/>
            <w:sz w:val="26"/>
            <w:szCs w:val="26"/>
          </w:rPr>
          <w:t>пунктом 2.2</w:t>
        </w:r>
      </w:hyperlink>
      <w:r w:rsidRPr="00CC14A7">
        <w:rPr>
          <w:rFonts w:ascii="Times New Roman" w:hAnsi="Times New Roman" w:cs="Times New Roman"/>
          <w:sz w:val="26"/>
          <w:szCs w:val="26"/>
        </w:rPr>
        <w:t xml:space="preserve"> настоящего Порядка, и (или) отмены (прекращения) полномочия Участника, предусмотренного </w:t>
      </w:r>
      <w:hyperlink w:anchor="P111">
        <w:r w:rsidRPr="00CC14A7">
          <w:rPr>
            <w:rFonts w:ascii="Times New Roman" w:hAnsi="Times New Roman" w:cs="Times New Roman"/>
            <w:color w:val="0000FF"/>
            <w:sz w:val="26"/>
            <w:szCs w:val="26"/>
          </w:rPr>
          <w:t>пунктом 2.3</w:t>
        </w:r>
      </w:hyperlink>
      <w:r w:rsidRPr="00CC14A7">
        <w:rPr>
          <w:rFonts w:ascii="Times New Roman" w:hAnsi="Times New Roman" w:cs="Times New Roman"/>
          <w:sz w:val="26"/>
          <w:szCs w:val="26"/>
        </w:rPr>
        <w:t xml:space="preserve"> настоящего Порядка, а также в случае получения соответствующей информации из Единого государственного реестра юридических лиц (Единого государственного реестра индивидуальных предпринимателей), реестра участников бюджетного процесса, а также юридических лиц, не являющихся участниками бюджетного процесса, или официального сайта Банка России.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03">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 случае внесения изменений в сведения об Участнике, прекращения доступа к ГИС ГМП Участника без получения от Участника прямого взаимодействия соответствующей заявки Оператор ГИС ГМП в срок не позднее дня, следующего за днем внесения изменений в сведения об Участнике, прекращения доступа Участника к ГИС ГМП, направляет Участнику прямого взаимодействия соответствующее уведомление посредством личного кабинета.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0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Оператор ГИС ГМП вносит изменения в сведения об Участнике, доступ к ГИС ГМП которому прекращен в связи с реорганизацией Участника, в части указания информации об организации-правопреемнике на основании информации, содержащейся в Едином </w:t>
      </w:r>
      <w:r w:rsidRPr="00CC14A7">
        <w:rPr>
          <w:rFonts w:ascii="Times New Roman" w:hAnsi="Times New Roman" w:cs="Times New Roman"/>
          <w:sz w:val="26"/>
          <w:szCs w:val="26"/>
        </w:rPr>
        <w:lastRenderedPageBreak/>
        <w:t>государственном реестре юридических лиц.</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05">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2.26. Утратил силу. - </w:t>
      </w:r>
      <w:hyperlink r:id="rId106">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2.27.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в форме электронного документа, хранятся в электронном деле Участника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07">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 случае если в территориальном органе Федерального казначейства ведется дело клиента (иной перечень документов) в связи с открытием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помещаются на хранение в дело клиента (иной перечень документов).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2.28. Оператор ГИС ГМП обеспечивает доступ Участников прямого взаимодействия к ГИС ГМП круглосуточно.</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08">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2.29. Взаимодействие Оператора ГИС ГМП с Участниками осуществляется посредством личного кабинета.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2.29 введен </w:t>
      </w:r>
      <w:hyperlink r:id="rId109">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outlineLvl w:val="1"/>
        <w:rPr>
          <w:rFonts w:ascii="Times New Roman" w:hAnsi="Times New Roman" w:cs="Times New Roman"/>
          <w:sz w:val="26"/>
          <w:szCs w:val="26"/>
        </w:rPr>
      </w:pPr>
      <w:r w:rsidRPr="00CC14A7">
        <w:rPr>
          <w:rFonts w:ascii="Times New Roman" w:hAnsi="Times New Roman" w:cs="Times New Roman"/>
          <w:sz w:val="26"/>
          <w:szCs w:val="26"/>
        </w:rPr>
        <w:t>III. Перечень информации, размещаемой</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в ГИС ГМП и получаемой из ГИС ГМП</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1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5131F5" w:rsidRPr="00CC14A7">
        <w:tc>
          <w:tcPr>
            <w:tcW w:w="60" w:type="dxa"/>
            <w:tcBorders>
              <w:top w:val="nil"/>
              <w:left w:val="nil"/>
              <w:bottom w:val="nil"/>
              <w:right w:val="nil"/>
            </w:tcBorders>
            <w:shd w:val="clear" w:color="auto" w:fill="CED3F1"/>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Pr="00CC14A7" w:rsidRDefault="005131F5" w:rsidP="00CC14A7">
            <w:pPr>
              <w:pStyle w:val="ConsPlusNormal"/>
              <w:jc w:val="both"/>
              <w:rPr>
                <w:rFonts w:ascii="Times New Roman" w:hAnsi="Times New Roman" w:cs="Times New Roman"/>
                <w:sz w:val="26"/>
                <w:szCs w:val="26"/>
              </w:rPr>
            </w:pPr>
            <w:proofErr w:type="spellStart"/>
            <w:r w:rsidRPr="00CC14A7">
              <w:rPr>
                <w:rFonts w:ascii="Times New Roman" w:hAnsi="Times New Roman" w:cs="Times New Roman"/>
                <w:color w:val="392C69"/>
                <w:sz w:val="26"/>
                <w:szCs w:val="26"/>
              </w:rPr>
              <w:t>КонсультантПлюс</w:t>
            </w:r>
            <w:proofErr w:type="spellEnd"/>
            <w:r w:rsidRPr="00CC14A7">
              <w:rPr>
                <w:rFonts w:ascii="Times New Roman" w:hAnsi="Times New Roman" w:cs="Times New Roman"/>
                <w:color w:val="392C69"/>
                <w:sz w:val="26"/>
                <w:szCs w:val="26"/>
              </w:rPr>
              <w:t>: примечание.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color w:val="392C69"/>
                <w:sz w:val="26"/>
                <w:szCs w:val="26"/>
              </w:rPr>
              <w:t xml:space="preserve">До установления в соответствии с частью 1 статьи 8 Федерального закона от 27 июня 2011 г. N 161-ФЗ перечня реквизитов перевода, необходимых для учета поступления платежей, являющихся источниками формирования доходов бюджетов бюджетной системы РФ, перечень информации, указанный в пункте 3.1 данного документа, </w:t>
            </w:r>
            <w:hyperlink w:anchor="P22">
              <w:r w:rsidRPr="00CC14A7">
                <w:rPr>
                  <w:rFonts w:ascii="Times New Roman" w:hAnsi="Times New Roman" w:cs="Times New Roman"/>
                  <w:color w:val="0000FF"/>
                  <w:sz w:val="26"/>
                  <w:szCs w:val="26"/>
                </w:rPr>
                <w:t>включает</w:t>
              </w:r>
            </w:hyperlink>
            <w:r w:rsidRPr="00CC14A7">
              <w:rPr>
                <w:rFonts w:ascii="Times New Roman" w:hAnsi="Times New Roman" w:cs="Times New Roman"/>
                <w:color w:val="392C69"/>
                <w:sz w:val="26"/>
                <w:szCs w:val="26"/>
              </w:rPr>
              <w:t xml:space="preserve"> в себя информацию, предусмотренную </w:t>
            </w:r>
            <w:hyperlink r:id="rId111">
              <w:r w:rsidRPr="00CC14A7">
                <w:rPr>
                  <w:rFonts w:ascii="Times New Roman" w:hAnsi="Times New Roman" w:cs="Times New Roman"/>
                  <w:color w:val="0000FF"/>
                  <w:sz w:val="26"/>
                  <w:szCs w:val="26"/>
                </w:rPr>
                <w:t>Положением</w:t>
              </w:r>
            </w:hyperlink>
            <w:r w:rsidRPr="00CC14A7">
              <w:rPr>
                <w:rFonts w:ascii="Times New Roman" w:hAnsi="Times New Roman" w:cs="Times New Roman"/>
                <w:color w:val="392C69"/>
                <w:sz w:val="26"/>
                <w:szCs w:val="26"/>
              </w:rPr>
              <w:t xml:space="preserve">, утв. Центральным банком Российской Федерации 19 июня 2012 г. N 383-П, и </w:t>
            </w:r>
            <w:hyperlink r:id="rId112">
              <w:r w:rsidRPr="00CC14A7">
                <w:rPr>
                  <w:rFonts w:ascii="Times New Roman" w:hAnsi="Times New Roman" w:cs="Times New Roman"/>
                  <w:color w:val="0000FF"/>
                  <w:sz w:val="26"/>
                  <w:szCs w:val="26"/>
                </w:rPr>
                <w:t>Правилами</w:t>
              </w:r>
            </w:hyperlink>
            <w:r w:rsidRPr="00CC14A7">
              <w:rPr>
                <w:rFonts w:ascii="Times New Roman" w:hAnsi="Times New Roman" w:cs="Times New Roman"/>
                <w:color w:val="392C69"/>
                <w:sz w:val="26"/>
                <w:szCs w:val="26"/>
              </w:rPr>
              <w:t>, утв. приказом Министерства финансов Российской Федерации от 12 ноября 2013 г. N 107н.</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Pr="00CC14A7" w:rsidRDefault="005131F5" w:rsidP="00CC14A7">
            <w:pPr>
              <w:pStyle w:val="ConsPlusNormal"/>
              <w:rPr>
                <w:rFonts w:ascii="Times New Roman" w:hAnsi="Times New Roman" w:cs="Times New Roman"/>
                <w:sz w:val="26"/>
                <w:szCs w:val="26"/>
              </w:rPr>
            </w:pPr>
          </w:p>
        </w:tc>
      </w:tr>
    </w:tbl>
    <w:p w:rsidR="005131F5" w:rsidRPr="00CC14A7" w:rsidRDefault="005131F5" w:rsidP="00CC14A7">
      <w:pPr>
        <w:pStyle w:val="ConsPlusNormal"/>
        <w:spacing w:before="280"/>
        <w:jc w:val="both"/>
        <w:rPr>
          <w:rFonts w:ascii="Times New Roman" w:hAnsi="Times New Roman" w:cs="Times New Roman"/>
          <w:sz w:val="26"/>
          <w:szCs w:val="26"/>
        </w:rPr>
      </w:pPr>
      <w:bookmarkStart w:id="15" w:name="P247"/>
      <w:bookmarkEnd w:id="15"/>
      <w:r w:rsidRPr="00CC14A7">
        <w:rPr>
          <w:rFonts w:ascii="Times New Roman" w:hAnsi="Times New Roman" w:cs="Times New Roman"/>
          <w:sz w:val="26"/>
          <w:szCs w:val="26"/>
        </w:rPr>
        <w:t xml:space="preserve">3.1. Перечень информации, необходимой для уплаты денежных средств, включает в себя установленную в соответствии с </w:t>
      </w:r>
      <w:hyperlink r:id="rId113">
        <w:r w:rsidRPr="00CC14A7">
          <w:rPr>
            <w:rFonts w:ascii="Times New Roman" w:hAnsi="Times New Roman" w:cs="Times New Roman"/>
            <w:color w:val="0000FF"/>
            <w:sz w:val="26"/>
            <w:szCs w:val="26"/>
          </w:rPr>
          <w:t>частью 1 статьи 8</w:t>
        </w:r>
      </w:hyperlink>
      <w:r w:rsidRPr="00CC14A7">
        <w:rPr>
          <w:rFonts w:ascii="Times New Roman" w:hAnsi="Times New Roman" w:cs="Times New Roman"/>
          <w:sz w:val="26"/>
          <w:szCs w:val="26"/>
        </w:rPr>
        <w:t xml:space="preserve"> Федерального закона от 27 июня 2011 г. N 161-ФЗ "О национальной платежной системе" информацию, позволяющую осуществить перевод денежных средств в рамках применяемых форм безналичных расчетов, информацию, позволяющую осуществить перевод денежных средств в рамках </w:t>
      </w:r>
      <w:r w:rsidRPr="00CC14A7">
        <w:rPr>
          <w:rFonts w:ascii="Times New Roman" w:hAnsi="Times New Roman" w:cs="Times New Roman"/>
          <w:sz w:val="26"/>
          <w:szCs w:val="26"/>
        </w:rPr>
        <w:lastRenderedPageBreak/>
        <w:t>применяемых форм безналичных расчетов, необходимую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а также уникальный идентификатор начисления.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3.1 в ред. </w:t>
      </w:r>
      <w:hyperlink r:id="rId11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bookmarkStart w:id="16" w:name="P249"/>
      <w:bookmarkEnd w:id="16"/>
      <w:r w:rsidRPr="00CC14A7">
        <w:rPr>
          <w:rFonts w:ascii="Times New Roman" w:hAnsi="Times New Roman" w:cs="Times New Roman"/>
          <w:sz w:val="26"/>
          <w:szCs w:val="26"/>
        </w:rPr>
        <w:t xml:space="preserve">3.2. Перечень информации об уплате денежных средств включает в себя установленную в соответствии с </w:t>
      </w:r>
      <w:hyperlink r:id="rId115">
        <w:r w:rsidRPr="00CC14A7">
          <w:rPr>
            <w:rFonts w:ascii="Times New Roman" w:hAnsi="Times New Roman" w:cs="Times New Roman"/>
            <w:color w:val="0000FF"/>
            <w:sz w:val="26"/>
            <w:szCs w:val="26"/>
          </w:rPr>
          <w:t>частью 1 статьи 8</w:t>
        </w:r>
      </w:hyperlink>
      <w:r w:rsidRPr="00CC14A7">
        <w:rPr>
          <w:rFonts w:ascii="Times New Roman" w:hAnsi="Times New Roman" w:cs="Times New Roman"/>
          <w:sz w:val="26"/>
          <w:szCs w:val="26"/>
        </w:rPr>
        <w:t xml:space="preserve"> Федерального закона от 27 июня 2011 г. N 161-ФЗ "О национальной платежной системе" информацию, позволяющую осуществить перевод денежных средств в рамках применяемых форм безналичных расчетов, информацию, позволяющую осуществить перевод денежных средств в рамках применяемых форм безналичных расчетов, необходимую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а также уникальный идентификатор начисления (при наличии).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3.2 в ред. </w:t>
      </w:r>
      <w:hyperlink r:id="rId116">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3.3. Перечень информации, необходимой для осуществления исполнительного производства, включает в себя информацию, предусмотренную </w:t>
      </w:r>
      <w:hyperlink r:id="rId117">
        <w:r w:rsidRPr="00CC14A7">
          <w:rPr>
            <w:rFonts w:ascii="Times New Roman" w:hAnsi="Times New Roman" w:cs="Times New Roman"/>
            <w:color w:val="0000FF"/>
            <w:sz w:val="26"/>
            <w:szCs w:val="26"/>
          </w:rPr>
          <w:t>частью 1 статьи 13</w:t>
        </w:r>
      </w:hyperlink>
      <w:r w:rsidRPr="00CC14A7">
        <w:rPr>
          <w:rFonts w:ascii="Times New Roman" w:hAnsi="Times New Roman" w:cs="Times New Roman"/>
          <w:sz w:val="26"/>
          <w:szCs w:val="26"/>
        </w:rPr>
        <w:t xml:space="preserve"> Федерального закона от 2 октября 2007 г. N 229-ФЗ "Об исполнительном производстве" (Собрание законодательства Российской Федерации, 2007, N 41, ст. 4849; 2021, N 52, ст. 8976) (далее - информация об исполнительном производстве).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3.3 введен </w:t>
      </w:r>
      <w:hyperlink r:id="rId118">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outlineLvl w:val="1"/>
        <w:rPr>
          <w:rFonts w:ascii="Times New Roman" w:hAnsi="Times New Roman" w:cs="Times New Roman"/>
          <w:sz w:val="26"/>
          <w:szCs w:val="26"/>
        </w:rPr>
      </w:pPr>
      <w:r w:rsidRPr="00CC14A7">
        <w:rPr>
          <w:rFonts w:ascii="Times New Roman" w:hAnsi="Times New Roman" w:cs="Times New Roman"/>
          <w:sz w:val="26"/>
          <w:szCs w:val="26"/>
        </w:rPr>
        <w:t>IV. Порядок предоставления информации в ГИС ГМП</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и получения информации из ГИС ГМП</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19">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bookmarkStart w:id="17" w:name="P258"/>
      <w:bookmarkEnd w:id="17"/>
      <w:r w:rsidRPr="00CC14A7">
        <w:rPr>
          <w:rFonts w:ascii="Times New Roman" w:hAnsi="Times New Roman" w:cs="Times New Roman"/>
          <w:sz w:val="26"/>
          <w:szCs w:val="26"/>
        </w:rPr>
        <w:t>4.1. Участник предоставляет в ГИС ГМП: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информацию, необходимую для уплаты денежных средств:</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1">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путем направления извещения о начислении в форме электронного документа;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2">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 путем формирования в личном кабинете сведений о реквизитах в случае, установленном </w:t>
      </w:r>
      <w:hyperlink w:anchor="P276">
        <w:r w:rsidRPr="00CC14A7">
          <w:rPr>
            <w:rFonts w:ascii="Times New Roman" w:hAnsi="Times New Roman" w:cs="Times New Roman"/>
            <w:color w:val="0000FF"/>
            <w:sz w:val="26"/>
            <w:szCs w:val="26"/>
          </w:rPr>
          <w:t xml:space="preserve">пунктом </w:t>
        </w:r>
        <w:proofErr w:type="gramStart"/>
        <w:r w:rsidRPr="00CC14A7">
          <w:rPr>
            <w:rFonts w:ascii="Times New Roman" w:hAnsi="Times New Roman" w:cs="Times New Roman"/>
            <w:color w:val="0000FF"/>
            <w:sz w:val="26"/>
            <w:szCs w:val="26"/>
          </w:rPr>
          <w:t>4.1.(</w:t>
        </w:r>
        <w:proofErr w:type="gramEnd"/>
        <w:r w:rsidRPr="00CC14A7">
          <w:rPr>
            <w:rFonts w:ascii="Times New Roman" w:hAnsi="Times New Roman" w:cs="Times New Roman"/>
            <w:color w:val="0000FF"/>
            <w:sz w:val="26"/>
            <w:szCs w:val="26"/>
          </w:rPr>
          <w:t>1)</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3">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 путем направления запроса на формирование начисления в случае, установленном </w:t>
      </w:r>
      <w:hyperlink w:anchor="P278">
        <w:r w:rsidRPr="00CC14A7">
          <w:rPr>
            <w:rFonts w:ascii="Times New Roman" w:hAnsi="Times New Roman" w:cs="Times New Roman"/>
            <w:color w:val="0000FF"/>
            <w:sz w:val="26"/>
            <w:szCs w:val="26"/>
          </w:rPr>
          <w:t xml:space="preserve">пунктом </w:t>
        </w:r>
        <w:proofErr w:type="gramStart"/>
        <w:r w:rsidRPr="00CC14A7">
          <w:rPr>
            <w:rFonts w:ascii="Times New Roman" w:hAnsi="Times New Roman" w:cs="Times New Roman"/>
            <w:color w:val="0000FF"/>
            <w:sz w:val="26"/>
            <w:szCs w:val="26"/>
          </w:rPr>
          <w:t>4.1.(</w:t>
        </w:r>
        <w:proofErr w:type="gramEnd"/>
        <w:r w:rsidRPr="00CC14A7">
          <w:rPr>
            <w:rFonts w:ascii="Times New Roman" w:hAnsi="Times New Roman" w:cs="Times New Roman"/>
            <w:color w:val="0000FF"/>
            <w:sz w:val="26"/>
            <w:szCs w:val="26"/>
          </w:rPr>
          <w:t>2)</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информацию об исполнительном производстве - путем направления извещения об уточнении начисления;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5">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информацию об уплате денежных средств - путем направления извещения о приеме к исполнению распоряжения.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6">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 случае уточнения ранее предоставленного в ГИС ГМП извещения о начислении, извещения о приеме к исполнению распоряжения Участник направляет извещение об уточнении начисления, извещение об уточнении распоряжения в форме электронного документа.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27">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Извещения о начислении, извещения об уточнении начисления направляются в том числе с использованием порталов государственных и муниципальных услуг, иных государственных информационных систем.</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4.1 в ред. </w:t>
      </w:r>
      <w:hyperlink r:id="rId128">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bookmarkStart w:id="18" w:name="P276"/>
      <w:bookmarkEnd w:id="18"/>
      <w:r w:rsidRPr="00CC14A7">
        <w:rPr>
          <w:rFonts w:ascii="Times New Roman" w:hAnsi="Times New Roman" w:cs="Times New Roman"/>
          <w:sz w:val="26"/>
          <w:szCs w:val="26"/>
        </w:rPr>
        <w:t>4.1.(1). Информация, необходимая для уплаты денежных средств (ее уточнение), предоставляется Участником в ГИС ГМП путем формирования в личном кабинете сведений о реквизитах в случае приема платежей в уплату денежных средств с использованием сервиса быстрых платежей платежной системы Банка России (далее - СБП) с применением реквизитов перевода, переданных получателем средств плательщику в электронной форме и представленных в том числе в виде кода.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w:t>
      </w:r>
      <w:proofErr w:type="gramStart"/>
      <w:r w:rsidRPr="00CC14A7">
        <w:rPr>
          <w:rFonts w:ascii="Times New Roman" w:hAnsi="Times New Roman" w:cs="Times New Roman"/>
          <w:sz w:val="26"/>
          <w:szCs w:val="26"/>
        </w:rPr>
        <w:t>4.1.(</w:t>
      </w:r>
      <w:proofErr w:type="gramEnd"/>
      <w:r w:rsidRPr="00CC14A7">
        <w:rPr>
          <w:rFonts w:ascii="Times New Roman" w:hAnsi="Times New Roman" w:cs="Times New Roman"/>
          <w:sz w:val="26"/>
          <w:szCs w:val="26"/>
        </w:rPr>
        <w:t xml:space="preserve">1) введен </w:t>
      </w:r>
      <w:hyperlink r:id="rId129">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bookmarkStart w:id="19" w:name="P278"/>
      <w:bookmarkEnd w:id="19"/>
      <w:r w:rsidRPr="00CC14A7">
        <w:rPr>
          <w:rFonts w:ascii="Times New Roman" w:hAnsi="Times New Roman" w:cs="Times New Roman"/>
          <w:sz w:val="26"/>
          <w:szCs w:val="26"/>
        </w:rPr>
        <w:t>4.1.(2). Предоставление Участником, являющимся администратором начислений, права на выставление начислений Участнику, являющемуся администратором запросов, осуществляется путем формирования в личном кабинете сведений о реквизитах.</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w:t>
      </w:r>
      <w:proofErr w:type="gramStart"/>
      <w:r w:rsidRPr="00CC14A7">
        <w:rPr>
          <w:rFonts w:ascii="Times New Roman" w:hAnsi="Times New Roman" w:cs="Times New Roman"/>
          <w:sz w:val="26"/>
          <w:szCs w:val="26"/>
        </w:rPr>
        <w:t>4.1.(</w:t>
      </w:r>
      <w:proofErr w:type="gramEnd"/>
      <w:r w:rsidRPr="00CC14A7">
        <w:rPr>
          <w:rFonts w:ascii="Times New Roman" w:hAnsi="Times New Roman" w:cs="Times New Roman"/>
          <w:sz w:val="26"/>
          <w:szCs w:val="26"/>
        </w:rPr>
        <w:t xml:space="preserve">2) введен </w:t>
      </w:r>
      <w:hyperlink r:id="rId130">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4.2. Предусмотренные </w:t>
      </w:r>
      <w:hyperlink w:anchor="P258">
        <w:r w:rsidRPr="00CC14A7">
          <w:rPr>
            <w:rFonts w:ascii="Times New Roman" w:hAnsi="Times New Roman" w:cs="Times New Roman"/>
            <w:color w:val="0000FF"/>
            <w:sz w:val="26"/>
            <w:szCs w:val="26"/>
          </w:rPr>
          <w:t>пунктом 4.1</w:t>
        </w:r>
      </w:hyperlink>
      <w:r w:rsidRPr="00CC14A7">
        <w:rPr>
          <w:rFonts w:ascii="Times New Roman" w:hAnsi="Times New Roman" w:cs="Times New Roman"/>
          <w:sz w:val="26"/>
          <w:szCs w:val="26"/>
        </w:rPr>
        <w:t xml:space="preserve"> настоящего Порядка извещения предоставляются Участниками соответственно в срок, установленный законодательством Российской Федерации, после, в том числе начисления суммы денежных средств (уточнения начисления суммы денежных средств), а также приема к исполнению (уточнения ранее принятого к исполнению) распоряжения о переводе денежных средств при условии достаточности денежных средств плательщика, приема (уточнения ранее принятых) наличных денежных средств от плательщика, санкционирования оплаты (уточнения оплаты) денежных обязательств участников бюджетного процесса, иных юридических лиц, лицевые счета которым открыты в соответствии с законодательством Российской Федерации в территориальном органе Федерального казначейства (финансовом органе, органе управления государственным внебюджетным фондом Российской Федерации) с учетом возврата привлеченных на единый счет бюджета остатков средств на казначейский счет, с которого они были ранее перечислены.</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14.06.2022 </w:t>
      </w:r>
      <w:hyperlink r:id="rId131">
        <w:r w:rsidRPr="00CC14A7">
          <w:rPr>
            <w:rFonts w:ascii="Times New Roman" w:hAnsi="Times New Roman" w:cs="Times New Roman"/>
            <w:color w:val="0000FF"/>
            <w:sz w:val="26"/>
            <w:szCs w:val="26"/>
          </w:rPr>
          <w:t>N 14н</w:t>
        </w:r>
      </w:hyperlink>
      <w:r w:rsidRPr="00CC14A7">
        <w:rPr>
          <w:rFonts w:ascii="Times New Roman" w:hAnsi="Times New Roman" w:cs="Times New Roman"/>
          <w:sz w:val="26"/>
          <w:szCs w:val="26"/>
        </w:rPr>
        <w:t xml:space="preserve">, от 13.03.2026 </w:t>
      </w:r>
      <w:hyperlink r:id="rId132">
        <w:r w:rsidRPr="00CC14A7">
          <w:rPr>
            <w:rFonts w:ascii="Times New Roman" w:hAnsi="Times New Roman" w:cs="Times New Roman"/>
            <w:color w:val="0000FF"/>
            <w:sz w:val="26"/>
            <w:szCs w:val="26"/>
          </w:rPr>
          <w:t>N 4н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Извещение об уточнении начисления, содержащее информацию, необходимую для осуществления исполнительного производства, предоставляется Участниками не позднее дня, следующего за последним днем добровольной уплаты,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&lt;2&gt;.</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33">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&lt;2&gt; </w:t>
      </w:r>
      <w:hyperlink r:id="rId134">
        <w:r w:rsidRPr="00CC14A7">
          <w:rPr>
            <w:rFonts w:ascii="Times New Roman" w:hAnsi="Times New Roman" w:cs="Times New Roman"/>
            <w:color w:val="0000FF"/>
            <w:sz w:val="26"/>
            <w:szCs w:val="26"/>
          </w:rPr>
          <w:t>Пункт 1 статьи 21.3</w:t>
        </w:r>
      </w:hyperlink>
      <w:r w:rsidRPr="00CC14A7">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(сноска введена </w:t>
      </w:r>
      <w:hyperlink r:id="rId135">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bookmarkStart w:id="20" w:name="P288"/>
      <w:bookmarkEnd w:id="20"/>
      <w:r w:rsidRPr="00CC14A7">
        <w:rPr>
          <w:rFonts w:ascii="Times New Roman" w:hAnsi="Times New Roman" w:cs="Times New Roman"/>
          <w:sz w:val="26"/>
          <w:szCs w:val="26"/>
        </w:rPr>
        <w:t>4.3. В извещение о начислении включается следующая информация: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начисления суммы денежных средств;</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36">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информация, необходимая для уплаты денежных средств, предусмотренная </w:t>
      </w:r>
      <w:hyperlink w:anchor="P247">
        <w:r w:rsidRPr="00CC14A7">
          <w:rPr>
            <w:rFonts w:ascii="Times New Roman" w:hAnsi="Times New Roman" w:cs="Times New Roman"/>
            <w:color w:val="0000FF"/>
            <w:sz w:val="26"/>
            <w:szCs w:val="26"/>
          </w:rPr>
          <w:t>пунктом 3.1</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истечения срока уплаты денежных средств, в случае установления данного срока в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условия уплаты денежных средств, в случае их установления законодательным или иным нормативным правовым актом Российской Федерации, субъекта Российской Федерации, муниципальным правовым актом, договором или иным документом, являющимся основанием для исчисления суммы денежных средств, подлежащих уплате;</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уникальный идентификатор начисления;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37">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извещения о начислении.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4.3 в ред. </w:t>
      </w:r>
      <w:hyperlink r:id="rId138">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4.3.1. В извещение об уточнении начисления включается следующая информация: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уточнения ранее представленной в извещении о начислении информации;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39">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информация, предусмотренная </w:t>
      </w:r>
      <w:hyperlink w:anchor="P288">
        <w:r w:rsidRPr="00CC14A7">
          <w:rPr>
            <w:rFonts w:ascii="Times New Roman" w:hAnsi="Times New Roman" w:cs="Times New Roman"/>
            <w:color w:val="0000FF"/>
            <w:sz w:val="26"/>
            <w:szCs w:val="26"/>
          </w:rPr>
          <w:t>пунктом 4.3</w:t>
        </w:r>
      </w:hyperlink>
      <w:r w:rsidRPr="00CC14A7">
        <w:rPr>
          <w:rFonts w:ascii="Times New Roman" w:hAnsi="Times New Roman" w:cs="Times New Roman"/>
          <w:sz w:val="26"/>
          <w:szCs w:val="26"/>
        </w:rPr>
        <w:t xml:space="preserve"> настоящего Порядка, с учетом требуемых уточнений;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извещения об уточнении начисления;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информация, необходимая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&lt;3&gt;.</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40">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4.3.1 введен </w:t>
      </w:r>
      <w:hyperlink r:id="rId141">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&lt;3&gt; </w:t>
      </w:r>
      <w:hyperlink r:id="rId142">
        <w:r w:rsidRPr="00CC14A7">
          <w:rPr>
            <w:rFonts w:ascii="Times New Roman" w:hAnsi="Times New Roman" w:cs="Times New Roman"/>
            <w:color w:val="0000FF"/>
            <w:sz w:val="26"/>
            <w:szCs w:val="26"/>
          </w:rPr>
          <w:t>Пункт 1 статьи 21.3</w:t>
        </w:r>
      </w:hyperlink>
      <w:r w:rsidRPr="00CC14A7">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lastRenderedPageBreak/>
        <w:t xml:space="preserve">(сноска введена </w:t>
      </w:r>
      <w:hyperlink r:id="rId143">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4.3.2. По решению Участника в извещение о начислении и в извещение об уточнении начисления также может включаться: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информация о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информация о начисленных суммах обязательств, входящих в состав общей суммы денежных средств, подлежащей уплате.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4.3.2 в ред. </w:t>
      </w:r>
      <w:hyperlink r:id="rId144">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01.02.2023 N 3н)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4.3.(3). В запрос на формирование начисления включается следующая информация: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начисления суммы денежных средств (дата и время составления запроса на формирование начисления);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информация, необходимая для уплаты денежных средств, предусмотренная </w:t>
      </w:r>
      <w:hyperlink w:anchor="P247">
        <w:r w:rsidRPr="00CC14A7">
          <w:rPr>
            <w:rFonts w:ascii="Times New Roman" w:hAnsi="Times New Roman" w:cs="Times New Roman"/>
            <w:color w:val="0000FF"/>
            <w:sz w:val="26"/>
            <w:szCs w:val="26"/>
          </w:rPr>
          <w:t>пунктом 3.1</w:t>
        </w:r>
      </w:hyperlink>
      <w:r w:rsidRPr="00CC14A7">
        <w:rPr>
          <w:rFonts w:ascii="Times New Roman" w:hAnsi="Times New Roman" w:cs="Times New Roman"/>
          <w:sz w:val="26"/>
          <w:szCs w:val="26"/>
        </w:rPr>
        <w:t xml:space="preserve"> настоящего Порядка (за исключением уникального идентификатора начисления);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истечения срока уплаты денежных средств в случае установления данного срока в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 (при наличии);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условия уплаты денежных средств в случае их установления законодательным или иным нормативным правовым актом Российской Федерации, субъекта Российской Федерации, муниципальным правовым актом, договором или иным документом, являющимся основанием для исчисления суммы денежных средств, подлежащих уплате (при наличии);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запроса.</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w:t>
      </w:r>
      <w:proofErr w:type="gramStart"/>
      <w:r w:rsidRPr="00CC14A7">
        <w:rPr>
          <w:rFonts w:ascii="Times New Roman" w:hAnsi="Times New Roman" w:cs="Times New Roman"/>
          <w:sz w:val="26"/>
          <w:szCs w:val="26"/>
        </w:rPr>
        <w:t>4.3.(</w:t>
      </w:r>
      <w:proofErr w:type="gramEnd"/>
      <w:r w:rsidRPr="00CC14A7">
        <w:rPr>
          <w:rFonts w:ascii="Times New Roman" w:hAnsi="Times New Roman" w:cs="Times New Roman"/>
          <w:sz w:val="26"/>
          <w:szCs w:val="26"/>
        </w:rPr>
        <w:t xml:space="preserve">3) введен </w:t>
      </w:r>
      <w:hyperlink r:id="rId145">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bookmarkStart w:id="21" w:name="P321"/>
      <w:bookmarkEnd w:id="21"/>
      <w:r w:rsidRPr="00CC14A7">
        <w:rPr>
          <w:rFonts w:ascii="Times New Roman" w:hAnsi="Times New Roman" w:cs="Times New Roman"/>
          <w:sz w:val="26"/>
          <w:szCs w:val="26"/>
        </w:rPr>
        <w:t>4.4. В извещение о приеме к исполнению распоряжения включается следующая информация: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информация об уплате денежных средств, предусмотренная </w:t>
      </w:r>
      <w:hyperlink w:anchor="P249">
        <w:r w:rsidRPr="00CC14A7">
          <w:rPr>
            <w:rFonts w:ascii="Times New Roman" w:hAnsi="Times New Roman" w:cs="Times New Roman"/>
            <w:color w:val="0000FF"/>
            <w:sz w:val="26"/>
            <w:szCs w:val="26"/>
          </w:rPr>
          <w:t>пунктом 3.2</w:t>
        </w:r>
      </w:hyperlink>
      <w:r w:rsidRPr="00CC14A7">
        <w:rPr>
          <w:rFonts w:ascii="Times New Roman" w:hAnsi="Times New Roman" w:cs="Times New Roman"/>
          <w:sz w:val="26"/>
          <w:szCs w:val="26"/>
        </w:rPr>
        <w:t xml:space="preserve"> настоящего Порядка;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в которые осуществлен прием к исполнению распоряжения о переводе денежных средств при условии достаточности денежных средств плательщика или прием наличных денежных средств от плательщика либо осуществлено санкционирование оплаты денежных обязательств участников бюджетного процесса, иных юридических лиц, лицевые счета которым открыты в территориальном органе Федерального казначейства (финансовом органе, органе управления государственным внебюджетным фондом Российской Федерации) с учетом возврата привлеченных на единый счет бюджета остатков средств на казначейский счет, с которого они были ранее перечислены;</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Приказов Казначейства России от 01.02.2023 </w:t>
      </w:r>
      <w:hyperlink r:id="rId146">
        <w:r w:rsidRPr="00CC14A7">
          <w:rPr>
            <w:rFonts w:ascii="Times New Roman" w:hAnsi="Times New Roman" w:cs="Times New Roman"/>
            <w:color w:val="0000FF"/>
            <w:sz w:val="26"/>
            <w:szCs w:val="26"/>
          </w:rPr>
          <w:t>N 3н</w:t>
        </w:r>
      </w:hyperlink>
      <w:r w:rsidRPr="00CC14A7">
        <w:rPr>
          <w:rFonts w:ascii="Times New Roman" w:hAnsi="Times New Roman" w:cs="Times New Roman"/>
          <w:sz w:val="26"/>
          <w:szCs w:val="26"/>
        </w:rPr>
        <w:t xml:space="preserve">, от 13.03.2026 </w:t>
      </w:r>
      <w:hyperlink r:id="rId147">
        <w:r w:rsidRPr="00CC14A7">
          <w:rPr>
            <w:rFonts w:ascii="Times New Roman" w:hAnsi="Times New Roman" w:cs="Times New Roman"/>
            <w:color w:val="0000FF"/>
            <w:sz w:val="26"/>
            <w:szCs w:val="26"/>
          </w:rPr>
          <w:t>N 4н</w:t>
        </w:r>
      </w:hyperlink>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уникальный присваиваемый номер операции;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48">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14.06.2022 N 14н)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извещения о приеме к исполнению распоряжения.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4.4 в ред. </w:t>
      </w:r>
      <w:hyperlink r:id="rId149">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4.4.1. В извещение об уточнении распоряжения включается следующая информация: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информация, предусмотренная </w:t>
      </w:r>
      <w:hyperlink w:anchor="P321">
        <w:r w:rsidRPr="00CC14A7">
          <w:rPr>
            <w:rFonts w:ascii="Times New Roman" w:hAnsi="Times New Roman" w:cs="Times New Roman"/>
            <w:color w:val="0000FF"/>
            <w:sz w:val="26"/>
            <w:szCs w:val="26"/>
          </w:rPr>
          <w:t>пунктом 4.4</w:t>
        </w:r>
      </w:hyperlink>
      <w:r w:rsidRPr="00CC14A7">
        <w:rPr>
          <w:rFonts w:ascii="Times New Roman" w:hAnsi="Times New Roman" w:cs="Times New Roman"/>
          <w:sz w:val="26"/>
          <w:szCs w:val="26"/>
        </w:rPr>
        <w:t xml:space="preserve"> настоящего Порядка, с учетом требуемых уточнений;</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в которые осуществлено уточнение ранее представленной в извещении о приеме к исполнению распоряжения информации;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5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01.02.2023 N 3н)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извещения об уточнении распоряжения.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4.4.1 введен </w:t>
      </w:r>
      <w:hyperlink r:id="rId151">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4.5. Участник получает из ГИС ГМП в форме электронного документа:</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информацию, необходимую для уплаты денежных средств, информацию об исполнительном производстве - путем направления запроса о начислении;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информацию об уплате денежных средств - путем направления запроса о приеме к исполнению распоряжения;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уникальный идентификатор начисления - путем направления запроса на формирование начисления.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прямого взаимодействия, являющийся администратором начислений (главным администратором начислений), направляет запрос о начислении в отношении представленного им в ГИС ГМП извещения о начислении, запрос на формирование начисления, а также запрос о приеме к исполнению распоряжения в отношении платежа, получателем которого является данный Участник прямого взаимодействия или Участник косвенного взаимодействия, осуществляющий информационное взаимодействие с ГИС ГМП через данного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прямого взаимодействия, являющийся администратором платежей (главным администратором платежей), направляет запрос о приеме к исполнению распоряжения в отношении предоставленного им в ГИС ГМП извещения о приеме к исполнению распоряжения, а также запрос о начислении.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прямого взаимодействия, являющийся администратором запросов (главным администратором запросов), направляет запрос о начислении, запрос на формирование начисления, запрос о приеме к исполнению распоряжения.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Запрос о начислении и запрос о приеме к исполнению распоряжения содержит следующую информацию:</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уникальный регистрационный номер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уникальный идентификатор начисления или перечень уникальных идентификаторов </w:t>
      </w:r>
      <w:r w:rsidRPr="00CC14A7">
        <w:rPr>
          <w:rFonts w:ascii="Times New Roman" w:hAnsi="Times New Roman" w:cs="Times New Roman"/>
          <w:sz w:val="26"/>
          <w:szCs w:val="26"/>
        </w:rPr>
        <w:lastRenderedPageBreak/>
        <w:t>начислений, указанный (указанных) в извещении (извещениях) о начислении (начислениях) или извещении (извещениях) о приеме к исполнению распоряжения (распоряжений) (при необходимости);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уникальный присваиваемый номер операции или перечень уникальных присваиваемых номеров операций, указанный (указанных) в извещении (извещениях) о приеме к исполнению распоряжения (распоряжений) (при необходимости);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идентификатор плательщика или перечень идентификаторов плательщиков, указанный (указанных) в извещении (извещениях) о начислении (начислениях) или извещении (извещениях) о приеме к исполнению распоряжения (распоряжений) (при необходимости);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уникальный регистрационный номер или идентификационный номер налогоплательщика и код причины постановки на учет в налоговом органе Участника косвенного взаимодействия (при необходимости);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код бюджетной классификации, указанный в извещении (извещениях) о начислении (начислениях) или извещении (извещениях) о приеме исполнению распоряжения (распоряжений) (при необходимости);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временной период, за который необходимо представить информацию из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дата и время подписания запроса о начислении, запроса о приеме к исполнению распоряжения.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4.5 в ред. </w:t>
      </w:r>
      <w:hyperlink r:id="rId152">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4.6. Получение Участником информации, необходимой для уплаты денежных средств, осуществляется исключительно в целях предоставления указанной информации плательщику и составления распоряжения о переводе денежных средств.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Абзац утратил силу. - </w:t>
      </w:r>
      <w:hyperlink r:id="rId153">
        <w:r w:rsidRPr="00CC14A7">
          <w:rPr>
            <w:rFonts w:ascii="Times New Roman" w:hAnsi="Times New Roman" w:cs="Times New Roman"/>
            <w:color w:val="0000FF"/>
            <w:sz w:val="26"/>
            <w:szCs w:val="26"/>
          </w:rPr>
          <w:t>Приказ</w:t>
        </w:r>
      </w:hyperlink>
      <w:r w:rsidRPr="00CC14A7">
        <w:rPr>
          <w:rFonts w:ascii="Times New Roman" w:hAnsi="Times New Roman" w:cs="Times New Roman"/>
          <w:sz w:val="26"/>
          <w:szCs w:val="26"/>
        </w:rPr>
        <w:t xml:space="preserve"> Казначейства России от 13.03.2026 N 4н.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предоставляет плательщику полученную из ГИС ГМП информацию, необходимую для уплаты денежных средств, в неизменном виде.</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54">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При осуществлении перевода денежных средств с использованием СБП в случаях, предусмотренных </w:t>
      </w:r>
      <w:hyperlink r:id="rId155">
        <w:r w:rsidRPr="00CC14A7">
          <w:rPr>
            <w:rFonts w:ascii="Times New Roman" w:hAnsi="Times New Roman" w:cs="Times New Roman"/>
            <w:color w:val="0000FF"/>
            <w:sz w:val="26"/>
            <w:szCs w:val="26"/>
          </w:rPr>
          <w:t>подпунктом 5.6 пункта 5</w:t>
        </w:r>
      </w:hyperlink>
      <w:r w:rsidRPr="00CC14A7">
        <w:rPr>
          <w:rFonts w:ascii="Times New Roman" w:hAnsi="Times New Roman" w:cs="Times New Roman"/>
          <w:sz w:val="26"/>
          <w:szCs w:val="26"/>
        </w:rPr>
        <w:t xml:space="preserve"> приложения N 1 к Положению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&lt;2&gt;:</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56">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&lt;2&gt; С изменениями, внесенными Указаниями Банка России от 25 марта 2021 г. N 5756-У (зарегистрировано Министерством юстиции Российской Федерации 26 мая 2021 г., регистрационный N 63632), от 23 декабря 2021 г. N 6030-У (зарегистрировано Министерством юстиции Российской Федерации 14 марта 2022 г., регистрационный N 67709), от 4 апреля 2022 г. N 6115-У (зарегистрировано Министерством юстиции Российской Федерации 6 апреля 2022 г., регистрационный N 68096), от 12 января 2023 г. </w:t>
      </w:r>
      <w:r w:rsidRPr="00CC14A7">
        <w:rPr>
          <w:rFonts w:ascii="Times New Roman" w:hAnsi="Times New Roman" w:cs="Times New Roman"/>
          <w:sz w:val="26"/>
          <w:szCs w:val="26"/>
        </w:rPr>
        <w:lastRenderedPageBreak/>
        <w:t>N 6358-У (зарегистрировано Министерством юстиции Российской Федерации 6 марта 2023 г., регистрационный N 72532), от 9 января 2024 г., N 6656-У (зарегистрировано Министерством юстиции Российской Федерации 15 марта 2024 г., регистрационный N 77512), от 17 июня 2024 г. N 6753-У (зарегистрировано Министерством юстиции Российской Федерации 18 июля 2024 г., регистрационный N 78863), от 9 декабря 2024 г. N 6957-У (зарегистрировано Министерством юстиции Российской Федерации 20 января 2025 г., регистрационный N 80970).</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(сноска введена </w:t>
      </w:r>
      <w:hyperlink r:id="rId157">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участник получает реквизиты перевода, представленные в том числе в виде кода, через ГИС ГМП для представления плательщику;</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58">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являющийся участником СБП, получает информацию, необходимую для уплаты денежных средств, из ГИС ГМП через операционный и платежный клиринговый центр СБП.</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(абзац введен </w:t>
      </w:r>
      <w:hyperlink r:id="rId159">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4.6 в ред. </w:t>
      </w:r>
      <w:hyperlink r:id="rId160">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11.07.2018 N 22н)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4.7. Извещение о начислении, извещение об уточнении начисления, извещение о приеме к исполнению распоряжения, извещение об уточнении распоряжения (далее при совместном упоминании - извещения), запрос о начислении, запрос о приеме к исполнению распоряжения (далее при совместном упоминании - запросы) формируются и направляются в ГИС ГМП в соответствии с форматами взаимодействия ГИС ГМП с информационными системами Участников (далее - Форматы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Форматы взаимодействия размещаются на официальном сайте Федерального казначейства в информационно-телекоммуникационной сети "Интернет" не позднее, чем за 90 календарных дней до дня их вступления в силу.</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4.8. Извещения и запросы, направляемые в ГИС ГМП Участником прямого взаимодействия, подписываются электронной подписью Участника прямого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4.9. Извещения и запросы Участника косвенного взаимодействия подписываются электронной подписью Участника косвенного взаимодействия и направляются Участнику прямого взаимодействия для последующего их направления в ГИС ГМП в срок, установленный законодательством Российской Федерации.</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Участник прямого взаимодействия обеспечивает соответствие извещений и запросов Участника косвенного взаимодействия требованиям настоящего Порядка и Форматам взаимодействия, и в случае положительного результата проверки подписывает извещения и запросы Участника косвенного взаимодействия электронной подписью Участника прямого взаимодействия и направляет их в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4.10. В случае если извещение или запрос, направленный Участником прямого взаимодействия в ГИС ГМП, не подписан электронной подписью (электронными подписями) в соответствии с настоящим Порядком, либо извещение или запрос не соответствует Форматам взаимодействия, ГИС ГМП направляет Участнику прямого взаимодействия уведомление об отказе в приеме извещения или запроса соответственно.</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lastRenderedPageBreak/>
        <w:t>В случае положительного результата проверки соответствия извещения или запроса, полученного от Участника прямого взаимодействия, Форматам взаимодействия, ГИС ГМП направляет Участнику прямого взаимодействия уведомление о приеме в ГИС ГМП извещения или запроса соответственно.</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4.11. Участнику прямого взаимодействия, направившему запрос, ГИС ГМП направляет соответствующее(</w:t>
      </w:r>
      <w:proofErr w:type="spellStart"/>
      <w:r w:rsidRPr="00CC14A7">
        <w:rPr>
          <w:rFonts w:ascii="Times New Roman" w:hAnsi="Times New Roman" w:cs="Times New Roman"/>
          <w:sz w:val="26"/>
          <w:szCs w:val="26"/>
        </w:rPr>
        <w:t>ие</w:t>
      </w:r>
      <w:proofErr w:type="spellEnd"/>
      <w:r w:rsidRPr="00CC14A7">
        <w:rPr>
          <w:rFonts w:ascii="Times New Roman" w:hAnsi="Times New Roman" w:cs="Times New Roman"/>
          <w:sz w:val="26"/>
          <w:szCs w:val="26"/>
        </w:rPr>
        <w:t>) запросу извещение(</w:t>
      </w:r>
      <w:proofErr w:type="spellStart"/>
      <w:r w:rsidRPr="00CC14A7">
        <w:rPr>
          <w:rFonts w:ascii="Times New Roman" w:hAnsi="Times New Roman" w:cs="Times New Roman"/>
          <w:sz w:val="26"/>
          <w:szCs w:val="26"/>
        </w:rPr>
        <w:t>ия</w:t>
      </w:r>
      <w:proofErr w:type="spellEnd"/>
      <w:r w:rsidRPr="00CC14A7">
        <w:rPr>
          <w:rFonts w:ascii="Times New Roman" w:hAnsi="Times New Roman" w:cs="Times New Roman"/>
          <w:sz w:val="26"/>
          <w:szCs w:val="26"/>
        </w:rPr>
        <w:t>) либо уведомление об отсутствии запрашиваемой информации.</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4.11 в ред. </w:t>
      </w:r>
      <w:hyperlink r:id="rId161">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4.12. Направляемые из ГИС ГМП извещение и уведомление об отказе в приеме извещения или запроса, уведомление о приеме в ГИС ГМП извещения или запроса, уведомление об отсутствии запрашиваемой информации (далее при совместном упоминании - уведомления) подписываются электронной подписью Оператора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Направление из ГИС ГМП извещения или уведомления осуществляется в срок, не превышающий шестидесяти секунд с момента получения ГИС ГМП соответствующего запроса, содержащего уникальный(</w:t>
      </w:r>
      <w:proofErr w:type="spellStart"/>
      <w:r w:rsidRPr="00CC14A7">
        <w:rPr>
          <w:rFonts w:ascii="Times New Roman" w:hAnsi="Times New Roman" w:cs="Times New Roman"/>
          <w:sz w:val="26"/>
          <w:szCs w:val="26"/>
        </w:rPr>
        <w:t>ые</w:t>
      </w:r>
      <w:proofErr w:type="spellEnd"/>
      <w:r w:rsidRPr="00CC14A7">
        <w:rPr>
          <w:rFonts w:ascii="Times New Roman" w:hAnsi="Times New Roman" w:cs="Times New Roman"/>
          <w:sz w:val="26"/>
          <w:szCs w:val="26"/>
        </w:rPr>
        <w:t>) идентификатор(ы) начисления(й), или извещения.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62">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В ГИС ГМП обеспечивается хранение извещений и сведений, указанных в </w:t>
      </w:r>
      <w:hyperlink w:anchor="P395">
        <w:r w:rsidRPr="00CC14A7">
          <w:rPr>
            <w:rFonts w:ascii="Times New Roman" w:hAnsi="Times New Roman" w:cs="Times New Roman"/>
            <w:color w:val="0000FF"/>
            <w:sz w:val="26"/>
            <w:szCs w:val="26"/>
          </w:rPr>
          <w:t>пункте 5.3</w:t>
        </w:r>
      </w:hyperlink>
      <w:r w:rsidRPr="00CC14A7">
        <w:rPr>
          <w:rFonts w:ascii="Times New Roman" w:hAnsi="Times New Roman" w:cs="Times New Roman"/>
          <w:sz w:val="26"/>
          <w:szCs w:val="26"/>
        </w:rPr>
        <w:t xml:space="preserve"> настоящего Порядка, в течение трех лет с момента их поступления, запросов - в течение трех месяцев с момента их поступления.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63">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09.03.2023 N 5н)</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4.13. Участник прямого взаимодействия обеспечивает в срок, установленный законодательством Российской Федерации, направление Участнику косвенного взаимодействия полученных из ГИС ГМП извещений и уведомлений, соответствующих запросам и извещениям Участника косвенного взаимодействия.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4.14. В ГИС ГМП осуществляется сопоставление информации, содержащейся в извещении о начислении, с информацией, содержащейся в извещении о приеме к исполнению распоряжения.</w:t>
      </w: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(п. 4.14 введен </w:t>
      </w:r>
      <w:hyperlink r:id="rId164">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29.06.2020 N 25н)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Title"/>
        <w:jc w:val="center"/>
        <w:outlineLvl w:val="1"/>
        <w:rPr>
          <w:rFonts w:ascii="Times New Roman" w:hAnsi="Times New Roman" w:cs="Times New Roman"/>
          <w:sz w:val="26"/>
          <w:szCs w:val="26"/>
        </w:rPr>
      </w:pPr>
      <w:r w:rsidRPr="00CC14A7">
        <w:rPr>
          <w:rFonts w:ascii="Times New Roman" w:hAnsi="Times New Roman" w:cs="Times New Roman"/>
          <w:sz w:val="26"/>
          <w:szCs w:val="26"/>
        </w:rPr>
        <w:t>V. Порядок фиксации времени доступности ГИС ГМП,</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а также времени поступления в ГИС ГМП информации,</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необходимой для уплаты денежных средств,</w:t>
      </w:r>
    </w:p>
    <w:p w:rsidR="005131F5" w:rsidRPr="00CC14A7" w:rsidRDefault="005131F5" w:rsidP="00CC14A7">
      <w:pPr>
        <w:pStyle w:val="ConsPlusTitle"/>
        <w:jc w:val="center"/>
        <w:rPr>
          <w:rFonts w:ascii="Times New Roman" w:hAnsi="Times New Roman" w:cs="Times New Roman"/>
          <w:sz w:val="26"/>
          <w:szCs w:val="26"/>
        </w:rPr>
      </w:pPr>
      <w:r w:rsidRPr="00CC14A7">
        <w:rPr>
          <w:rFonts w:ascii="Times New Roman" w:hAnsi="Times New Roman" w:cs="Times New Roman"/>
          <w:sz w:val="26"/>
          <w:szCs w:val="26"/>
        </w:rPr>
        <w:t>и информации об уплате денежных средств</w:t>
      </w: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sz w:val="26"/>
          <w:szCs w:val="26"/>
        </w:rPr>
        <w:t xml:space="preserve">(в ред. </w:t>
      </w:r>
      <w:hyperlink r:id="rId165">
        <w:r w:rsidRPr="00CC14A7">
          <w:rPr>
            <w:rFonts w:ascii="Times New Roman" w:hAnsi="Times New Roman" w:cs="Times New Roman"/>
            <w:color w:val="0000FF"/>
            <w:sz w:val="26"/>
            <w:szCs w:val="26"/>
          </w:rPr>
          <w:t>Приказа</w:t>
        </w:r>
      </w:hyperlink>
      <w:r w:rsidRPr="00CC14A7">
        <w:rPr>
          <w:rFonts w:ascii="Times New Roman" w:hAnsi="Times New Roman" w:cs="Times New Roman"/>
          <w:sz w:val="26"/>
          <w:szCs w:val="26"/>
        </w:rPr>
        <w:t xml:space="preserve"> Казначейства России от 05.12.2024 N 21н)</w:t>
      </w:r>
    </w:p>
    <w:p w:rsidR="005131F5" w:rsidRPr="00CC14A7" w:rsidRDefault="005131F5" w:rsidP="00CC14A7">
      <w:pPr>
        <w:pStyle w:val="ConsPlusNormal"/>
        <w:jc w:val="center"/>
        <w:rPr>
          <w:rFonts w:ascii="Times New Roman" w:hAnsi="Times New Roman" w:cs="Times New Roman"/>
          <w:sz w:val="26"/>
          <w:szCs w:val="26"/>
        </w:rPr>
      </w:pPr>
    </w:p>
    <w:p w:rsidR="005131F5" w:rsidRPr="00CC14A7" w:rsidRDefault="005131F5" w:rsidP="00CC14A7">
      <w:pPr>
        <w:pStyle w:val="ConsPlusNormal"/>
        <w:jc w:val="center"/>
        <w:rPr>
          <w:rFonts w:ascii="Times New Roman" w:hAnsi="Times New Roman" w:cs="Times New Roman"/>
          <w:sz w:val="26"/>
          <w:szCs w:val="26"/>
        </w:rPr>
      </w:pPr>
      <w:r w:rsidRPr="00CC14A7">
        <w:rPr>
          <w:rFonts w:ascii="Times New Roman" w:hAnsi="Times New Roman" w:cs="Times New Roman"/>
          <w:sz w:val="26"/>
          <w:szCs w:val="26"/>
        </w:rPr>
        <w:t xml:space="preserve">(введено </w:t>
      </w:r>
      <w:hyperlink r:id="rId166">
        <w:r w:rsidRPr="00CC14A7">
          <w:rPr>
            <w:rFonts w:ascii="Times New Roman" w:hAnsi="Times New Roman" w:cs="Times New Roman"/>
            <w:color w:val="0000FF"/>
            <w:sz w:val="26"/>
            <w:szCs w:val="26"/>
          </w:rPr>
          <w:t>Приказом</w:t>
        </w:r>
      </w:hyperlink>
      <w:r w:rsidRPr="00CC14A7">
        <w:rPr>
          <w:rFonts w:ascii="Times New Roman" w:hAnsi="Times New Roman" w:cs="Times New Roman"/>
          <w:sz w:val="26"/>
          <w:szCs w:val="26"/>
        </w:rPr>
        <w:t xml:space="preserve"> Казначейства России от 11.07.2018 N 22н)</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both"/>
        <w:rPr>
          <w:rFonts w:ascii="Times New Roman" w:hAnsi="Times New Roman" w:cs="Times New Roman"/>
          <w:sz w:val="26"/>
          <w:szCs w:val="26"/>
        </w:rPr>
      </w:pPr>
      <w:r w:rsidRPr="00CC14A7">
        <w:rPr>
          <w:rFonts w:ascii="Times New Roman" w:hAnsi="Times New Roman" w:cs="Times New Roman"/>
          <w:sz w:val="26"/>
          <w:szCs w:val="26"/>
        </w:rPr>
        <w:t xml:space="preserve">5.1. Фиксация времени доступности ГИС ГМП осуществляется в рамках мониторинга состояния ГИС ГМП путем установления факта информационного взаимодействия с ГИС ГМП в соответствии с Техническими </w:t>
      </w:r>
      <w:hyperlink r:id="rId167">
        <w:r w:rsidRPr="00CC14A7">
          <w:rPr>
            <w:rFonts w:ascii="Times New Roman" w:hAnsi="Times New Roman" w:cs="Times New Roman"/>
            <w:color w:val="0000FF"/>
            <w:sz w:val="26"/>
            <w:szCs w:val="26"/>
          </w:rPr>
          <w:t>требованиями</w:t>
        </w:r>
      </w:hyperlink>
      <w:r w:rsidRPr="00CC14A7">
        <w:rPr>
          <w:rFonts w:ascii="Times New Roman" w:hAnsi="Times New Roman" w:cs="Times New Roman"/>
          <w:sz w:val="26"/>
          <w:szCs w:val="26"/>
        </w:rPr>
        <w:t xml:space="preserve"> к взаимодействию информационных систем в единой системе межведомственного электронного взаимодействия, утвержденными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25 августа 2015 г., регистрационный номер 38668; Официальный </w:t>
      </w:r>
      <w:r w:rsidRPr="00CC14A7">
        <w:rPr>
          <w:rFonts w:ascii="Times New Roman" w:hAnsi="Times New Roman" w:cs="Times New Roman"/>
          <w:sz w:val="26"/>
          <w:szCs w:val="26"/>
        </w:rPr>
        <w:lastRenderedPageBreak/>
        <w:t xml:space="preserve">интернет-портал правовой информации </w:t>
      </w:r>
      <w:hyperlink r:id="rId168">
        <w:r w:rsidRPr="00CC14A7">
          <w:rPr>
            <w:rFonts w:ascii="Times New Roman" w:hAnsi="Times New Roman" w:cs="Times New Roman"/>
            <w:color w:val="0000FF"/>
            <w:sz w:val="26"/>
            <w:szCs w:val="26"/>
          </w:rPr>
          <w:t>http://www.pravo.gov.ru</w:t>
        </w:r>
      </w:hyperlink>
      <w:r w:rsidRPr="00CC14A7">
        <w:rPr>
          <w:rFonts w:ascii="Times New Roman" w:hAnsi="Times New Roman" w:cs="Times New Roman"/>
          <w:sz w:val="26"/>
          <w:szCs w:val="26"/>
        </w:rPr>
        <w:t xml:space="preserve">, 27 августа 2015 г.), с изменениями, внесенными приказом Министерства связи и массовых коммуникаций Российской Федерации от 22 февраля 2017 г. N 71 "О внесении изменений в Технические требования к взаимодействию информационных систем в единой системе межведомственного электронного взаимодействия, утвержденные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 июня 2017 г., регистрационный номер 46934; Официальный интернет-портал правовой информации </w:t>
      </w:r>
      <w:hyperlink r:id="rId169">
        <w:r w:rsidRPr="00CC14A7">
          <w:rPr>
            <w:rFonts w:ascii="Times New Roman" w:hAnsi="Times New Roman" w:cs="Times New Roman"/>
            <w:color w:val="0000FF"/>
            <w:sz w:val="26"/>
            <w:szCs w:val="26"/>
          </w:rPr>
          <w:t>http://www.pravo.gov.ru</w:t>
        </w:r>
      </w:hyperlink>
      <w:r w:rsidRPr="00CC14A7">
        <w:rPr>
          <w:rFonts w:ascii="Times New Roman" w:hAnsi="Times New Roman" w:cs="Times New Roman"/>
          <w:sz w:val="26"/>
          <w:szCs w:val="26"/>
        </w:rPr>
        <w:t>, 5 июня 2017 г.) (далее - Технические требования к взаимодействию информационных систем в СМЭВ).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5.2. Время доступности ГИС ГМП фиксируется и отображается в федеральной государственной информационной системе "Федеральный ситуационный центр электронного правительства", предусмотренной </w:t>
      </w:r>
      <w:hyperlink r:id="rId170">
        <w:r w:rsidRPr="00CC14A7">
          <w:rPr>
            <w:rFonts w:ascii="Times New Roman" w:hAnsi="Times New Roman" w:cs="Times New Roman"/>
            <w:color w:val="0000FF"/>
            <w:sz w:val="26"/>
            <w:szCs w:val="26"/>
          </w:rPr>
          <w:t>постановлением</w:t>
        </w:r>
      </w:hyperlink>
      <w:r w:rsidRPr="00CC14A7">
        <w:rPr>
          <w:rFonts w:ascii="Times New Roman" w:hAnsi="Times New Roman" w:cs="Times New Roman"/>
          <w:sz w:val="26"/>
          <w:szCs w:val="26"/>
        </w:rPr>
        <w:t xml:space="preserve"> Правительства Российской Федерации от 14 июля 2017 г. N 839 "О федеральной государственной информационной системе "Федеральный ситуационный центр электронного правительства" и внесении изменений в Положение о единой системе межведомственного электронного взаимодействия" (Собрание законодательства Российской Федерации, 2017, N 30, ст. 4672).</w:t>
      </w:r>
    </w:p>
    <w:p w:rsidR="005131F5" w:rsidRPr="00CC14A7" w:rsidRDefault="005131F5" w:rsidP="00CC14A7">
      <w:pPr>
        <w:pStyle w:val="ConsPlusNormal"/>
        <w:spacing w:before="220"/>
        <w:jc w:val="both"/>
        <w:rPr>
          <w:rFonts w:ascii="Times New Roman" w:hAnsi="Times New Roman" w:cs="Times New Roman"/>
          <w:sz w:val="26"/>
          <w:szCs w:val="26"/>
        </w:rPr>
      </w:pPr>
      <w:bookmarkStart w:id="22" w:name="P395"/>
      <w:bookmarkEnd w:id="22"/>
      <w:r w:rsidRPr="00CC14A7">
        <w:rPr>
          <w:rFonts w:ascii="Times New Roman" w:hAnsi="Times New Roman" w:cs="Times New Roman"/>
          <w:sz w:val="26"/>
          <w:szCs w:val="26"/>
        </w:rPr>
        <w:t>5.3. ГИС ГМП фиксирует:</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сведения о факте доставки СМЭВ извещения (сведения о поступлении извещения от информационной системы участника ГИС ГМП в СМЭВ и сведения о направлении из СМЭВ указанного извещения в ГИС ГМП) либо ошибки при передаче СМЭВ извещения в рамках информационного обмена между информационной системой участника ГИС ГМП и СМЭВ, фиксируемые СМЭВ в соответствии с Техническими </w:t>
      </w:r>
      <w:hyperlink r:id="rId171">
        <w:r w:rsidRPr="00CC14A7">
          <w:rPr>
            <w:rFonts w:ascii="Times New Roman" w:hAnsi="Times New Roman" w:cs="Times New Roman"/>
            <w:color w:val="0000FF"/>
            <w:sz w:val="26"/>
            <w:szCs w:val="26"/>
          </w:rPr>
          <w:t>требованиями</w:t>
        </w:r>
      </w:hyperlink>
      <w:r w:rsidRPr="00CC14A7">
        <w:rPr>
          <w:rFonts w:ascii="Times New Roman" w:hAnsi="Times New Roman" w:cs="Times New Roman"/>
          <w:sz w:val="26"/>
          <w:szCs w:val="26"/>
        </w:rPr>
        <w:t xml:space="preserve"> к взаимодействию информационных систем в СМЭВ;</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факт поступления извещения в ГИС ГМП с сохранением сведений об идентификаторе извещения, даты и времени поступления, а в случае поступления извещения, не подписанного электронной подписью (электронными подписями) в соответствии с настоящим Порядком, либо не соответствующего Форматам взаимодействия, с сохранением сведений об идентификаторе уведомления об отказе в приеме извещения, даты и времени направления;</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сведения о недоступности СМЭВ в рамках информационного обмена между СМЭВ и ГИС ГМП.</w:t>
      </w:r>
    </w:p>
    <w:p w:rsidR="005131F5" w:rsidRPr="00CC14A7" w:rsidRDefault="005131F5" w:rsidP="00CC14A7">
      <w:pPr>
        <w:pStyle w:val="ConsPlusNormal"/>
        <w:spacing w:before="220"/>
        <w:jc w:val="both"/>
        <w:rPr>
          <w:rFonts w:ascii="Times New Roman" w:hAnsi="Times New Roman" w:cs="Times New Roman"/>
          <w:sz w:val="26"/>
          <w:szCs w:val="26"/>
        </w:rPr>
      </w:pPr>
      <w:r w:rsidRPr="00CC14A7">
        <w:rPr>
          <w:rFonts w:ascii="Times New Roman" w:hAnsi="Times New Roman" w:cs="Times New Roman"/>
          <w:sz w:val="26"/>
          <w:szCs w:val="26"/>
        </w:rPr>
        <w:t xml:space="preserve">5.4. Фиксация времени поступления в ГИС ГМП извещений и запросов осуществляется в ГИС ГМП по московскому времени с использованием информации о точном значении времени, формируемой Государственной службой времени, частоты и определения параметров вращения Земли в соответствии с Федеральным </w:t>
      </w:r>
      <w:hyperlink r:id="rId172">
        <w:r w:rsidRPr="00CC14A7">
          <w:rPr>
            <w:rFonts w:ascii="Times New Roman" w:hAnsi="Times New Roman" w:cs="Times New Roman"/>
            <w:color w:val="0000FF"/>
            <w:sz w:val="26"/>
            <w:szCs w:val="26"/>
          </w:rPr>
          <w:t>законом</w:t>
        </w:r>
      </w:hyperlink>
      <w:r w:rsidRPr="00CC14A7">
        <w:rPr>
          <w:rFonts w:ascii="Times New Roman" w:hAnsi="Times New Roman" w:cs="Times New Roman"/>
          <w:sz w:val="26"/>
          <w:szCs w:val="26"/>
        </w:rPr>
        <w:t xml:space="preserve"> от 3 июня 2011 г. N 107-ФЗ "Об исчислении времени" (Собрание законодательства Российской Федерации, 2011, N 23, ст. 3247; 2014, N 30, ст. 4249; 2016, N 1, ст. 73; N 7, ст. 915; N 11, ст. 1484 - 1486, ст. 1496; N 15, ст. 2049; N 18, ст. 2485; N 27, ст. 4204; N 48, ст. 6735).</w:t>
      </w:r>
    </w:p>
    <w:p w:rsidR="005131F5" w:rsidRPr="00CC14A7" w:rsidRDefault="005131F5" w:rsidP="00CC14A7">
      <w:pPr>
        <w:pStyle w:val="ConsPlusNormal"/>
        <w:jc w:val="both"/>
        <w:rPr>
          <w:rFonts w:ascii="Times New Roman" w:hAnsi="Times New Roman" w:cs="Times New Roman"/>
          <w:sz w:val="26"/>
          <w:szCs w:val="26"/>
        </w:rPr>
      </w:pPr>
    </w:p>
    <w:p w:rsidR="005131F5" w:rsidRPr="00CC14A7" w:rsidRDefault="005131F5" w:rsidP="00CC14A7">
      <w:pPr>
        <w:pStyle w:val="ConsPlusNormal"/>
        <w:jc w:val="right"/>
        <w:outlineLvl w:val="1"/>
        <w:rPr>
          <w:rFonts w:ascii="Times New Roman" w:hAnsi="Times New Roman" w:cs="Times New Roman"/>
          <w:sz w:val="26"/>
          <w:szCs w:val="26"/>
        </w:rPr>
      </w:pPr>
      <w:r w:rsidRPr="00CC14A7">
        <w:rPr>
          <w:rFonts w:ascii="Times New Roman" w:hAnsi="Times New Roman" w:cs="Times New Roman"/>
          <w:sz w:val="26"/>
          <w:szCs w:val="26"/>
        </w:rPr>
        <w:t>Приложение N 1</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к Порядку ведения Государственной</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информационной системы о государственных</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lastRenderedPageBreak/>
        <w:t>и муниципальных платежах,</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утвержденному приказом</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Федерального казначейства</w:t>
      </w:r>
    </w:p>
    <w:p w:rsidR="005131F5" w:rsidRPr="00CC14A7" w:rsidRDefault="005131F5" w:rsidP="00CC14A7">
      <w:pPr>
        <w:pStyle w:val="ConsPlusNormal"/>
        <w:jc w:val="right"/>
        <w:rPr>
          <w:rFonts w:ascii="Times New Roman" w:hAnsi="Times New Roman" w:cs="Times New Roman"/>
          <w:sz w:val="26"/>
          <w:szCs w:val="26"/>
        </w:rPr>
      </w:pPr>
      <w:r w:rsidRPr="00CC14A7">
        <w:rPr>
          <w:rFonts w:ascii="Times New Roman" w:hAnsi="Times New Roman" w:cs="Times New Roman"/>
          <w:sz w:val="26"/>
          <w:szCs w:val="26"/>
        </w:rPr>
        <w:t>от 12 мая 2017 г. N 11н</w:t>
      </w:r>
    </w:p>
    <w:p w:rsidR="005131F5" w:rsidRDefault="005131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5131F5">
        <w:tc>
          <w:tcPr>
            <w:tcW w:w="60" w:type="dxa"/>
            <w:tcBorders>
              <w:top w:val="nil"/>
              <w:left w:val="nil"/>
              <w:bottom w:val="nil"/>
              <w:right w:val="nil"/>
            </w:tcBorders>
            <w:shd w:val="clear" w:color="auto" w:fill="CED3F1"/>
            <w:tcMar>
              <w:top w:w="0" w:type="dxa"/>
              <w:left w:w="0" w:type="dxa"/>
              <w:bottom w:w="0" w:type="dxa"/>
              <w:right w:w="0" w:type="dxa"/>
            </w:tcMar>
          </w:tcPr>
          <w:p w:rsidR="005131F5" w:rsidRDefault="005131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Default="005131F5">
            <w:pPr>
              <w:pStyle w:val="ConsPlusNormal"/>
              <w:jc w:val="center"/>
            </w:pPr>
            <w:r>
              <w:rPr>
                <w:color w:val="392C69"/>
              </w:rPr>
              <w:t>Список изменяющих документов</w:t>
            </w:r>
          </w:p>
          <w:p w:rsidR="005131F5" w:rsidRDefault="005131F5">
            <w:pPr>
              <w:pStyle w:val="ConsPlusNormal"/>
              <w:jc w:val="center"/>
            </w:pPr>
            <w:r>
              <w:rPr>
                <w:color w:val="392C69"/>
              </w:rPr>
              <w:t xml:space="preserve">(в ред. </w:t>
            </w:r>
            <w:hyperlink r:id="rId173">
              <w:r>
                <w:rPr>
                  <w:color w:val="0000FF"/>
                </w:rPr>
                <w:t>Приказа</w:t>
              </w:r>
            </w:hyperlink>
            <w:r>
              <w:rPr>
                <w:color w:val="392C69"/>
              </w:rPr>
              <w:t xml:space="preserve"> Казначейства России от 14.06.2022 N 14н)</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r>
    </w:tbl>
    <w:p w:rsidR="005131F5" w:rsidRDefault="005131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5131F5">
        <w:tc>
          <w:tcPr>
            <w:tcW w:w="60" w:type="dxa"/>
            <w:tcBorders>
              <w:top w:val="nil"/>
              <w:left w:val="nil"/>
              <w:bottom w:val="nil"/>
              <w:right w:val="nil"/>
            </w:tcBorders>
            <w:shd w:val="clear" w:color="auto" w:fill="CED3F1"/>
            <w:tcMar>
              <w:top w:w="0" w:type="dxa"/>
              <w:left w:w="0" w:type="dxa"/>
              <w:bottom w:w="0" w:type="dxa"/>
              <w:right w:w="0" w:type="dxa"/>
            </w:tcMar>
          </w:tcPr>
          <w:p w:rsidR="005131F5" w:rsidRDefault="005131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Default="005131F5">
            <w:pPr>
              <w:pStyle w:val="ConsPlusNormal"/>
              <w:jc w:val="both"/>
            </w:pPr>
            <w:proofErr w:type="spellStart"/>
            <w:r>
              <w:rPr>
                <w:color w:val="392C69"/>
              </w:rPr>
              <w:t>КонсультантПлюс</w:t>
            </w:r>
            <w:proofErr w:type="spellEnd"/>
            <w:r>
              <w:rPr>
                <w:color w:val="392C69"/>
              </w:rPr>
              <w:t>: примечание.</w:t>
            </w:r>
          </w:p>
          <w:p w:rsidR="005131F5" w:rsidRDefault="005131F5">
            <w:pPr>
              <w:pStyle w:val="ConsPlusNormal"/>
              <w:jc w:val="both"/>
            </w:pPr>
            <w:r>
              <w:rPr>
                <w:color w:val="392C69"/>
              </w:rPr>
              <w:t xml:space="preserve">См. </w:t>
            </w:r>
            <w:hyperlink r:id="rId174">
              <w:r>
                <w:rPr>
                  <w:color w:val="0000FF"/>
                </w:rPr>
                <w:t>Указания</w:t>
              </w:r>
            </w:hyperlink>
            <w:r>
              <w:rPr>
                <w:color w:val="392C69"/>
              </w:rPr>
              <w:t xml:space="preserve"> по заполнению формы заявки регистрацию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r>
    </w:tbl>
    <w:p w:rsidR="005131F5" w:rsidRDefault="005131F5">
      <w:pPr>
        <w:pStyle w:val="ConsPlusNonformat"/>
        <w:spacing w:before="260"/>
        <w:jc w:val="both"/>
      </w:pPr>
      <w:bookmarkStart w:id="23" w:name="P417"/>
      <w:bookmarkEnd w:id="23"/>
      <w:r>
        <w:t xml:space="preserve">                                 ЗАЯВКА</w:t>
      </w:r>
    </w:p>
    <w:p w:rsidR="005131F5" w:rsidRDefault="005131F5">
      <w:pPr>
        <w:pStyle w:val="ConsPlusNonformat"/>
        <w:jc w:val="both"/>
      </w:pPr>
      <w:r>
        <w:t xml:space="preserve">          на регистрацию в Государственной информационной системе</w:t>
      </w:r>
    </w:p>
    <w:p w:rsidR="005131F5" w:rsidRDefault="005131F5">
      <w:pPr>
        <w:pStyle w:val="ConsPlusNonformat"/>
        <w:jc w:val="both"/>
      </w:pPr>
      <w:r>
        <w:t xml:space="preserve">                о государственных и муниципальных платежах</w:t>
      </w:r>
    </w:p>
    <w:p w:rsidR="005131F5" w:rsidRDefault="005131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tcPr>
          <w:p w:rsidR="005131F5" w:rsidRDefault="005131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jc w:val="center"/>
            </w:pPr>
            <w:r>
              <w:t>Коды</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jc w:val="center"/>
            </w:pPr>
            <w:r>
              <w:t>0531201</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r>
              <w:t>Наименование Участника прямого взаимодействия</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vMerge w:val="restart"/>
            <w:tcBorders>
              <w:top w:val="nil"/>
              <w:left w:val="nil"/>
              <w:bottom w:val="nil"/>
              <w:right w:val="nil"/>
            </w:tcBorders>
          </w:tcPr>
          <w:p w:rsidR="005131F5" w:rsidRDefault="005131F5">
            <w:pPr>
              <w:pStyle w:val="ConsPlusNormal"/>
            </w:pPr>
          </w:p>
        </w:tc>
        <w:tc>
          <w:tcPr>
            <w:tcW w:w="360" w:type="dxa"/>
            <w:vMerge w:val="restart"/>
            <w:tcBorders>
              <w:top w:val="nil"/>
              <w:left w:val="nil"/>
              <w:bottom w:val="nil"/>
              <w:right w:val="nil"/>
            </w:tcBorders>
          </w:tcPr>
          <w:p w:rsidR="005131F5" w:rsidRDefault="005131F5">
            <w:pPr>
              <w:pStyle w:val="ConsPlusNormal"/>
            </w:pPr>
          </w:p>
        </w:tc>
        <w:tc>
          <w:tcPr>
            <w:tcW w:w="3515" w:type="dxa"/>
            <w:vMerge w:val="restart"/>
            <w:tcBorders>
              <w:top w:val="nil"/>
              <w:left w:val="nil"/>
              <w:bottom w:val="nil"/>
              <w:right w:val="nil"/>
            </w:tcBorders>
          </w:tcPr>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vMerge/>
            <w:tcBorders>
              <w:top w:val="nil"/>
              <w:left w:val="nil"/>
              <w:bottom w:val="nil"/>
              <w:right w:val="nil"/>
            </w:tcBorders>
          </w:tcPr>
          <w:p w:rsidR="005131F5" w:rsidRDefault="005131F5">
            <w:pPr>
              <w:pStyle w:val="ConsPlusNormal"/>
            </w:pPr>
          </w:p>
        </w:tc>
        <w:tc>
          <w:tcPr>
            <w:tcW w:w="360" w:type="dxa"/>
            <w:vMerge/>
            <w:tcBorders>
              <w:top w:val="nil"/>
              <w:left w:val="nil"/>
              <w:bottom w:val="nil"/>
              <w:right w:val="nil"/>
            </w:tcBorders>
          </w:tcPr>
          <w:p w:rsidR="005131F5" w:rsidRDefault="005131F5">
            <w:pPr>
              <w:pStyle w:val="ConsPlusNormal"/>
            </w:pPr>
          </w:p>
        </w:tc>
        <w:tc>
          <w:tcPr>
            <w:tcW w:w="3515" w:type="dxa"/>
            <w:vMerge/>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tcPr>
          <w:p w:rsidR="005131F5" w:rsidRDefault="005131F5">
            <w:pPr>
              <w:pStyle w:val="ConsPlusNormal"/>
              <w:jc w:val="right"/>
            </w:pPr>
            <w:r>
              <w:t>Код 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jc w:val="both"/>
            </w:pPr>
            <w:r>
              <w:t>Адрес Участника</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blPrEx>
          <w:tblBorders>
            <w:right w:val="nil"/>
          </w:tblBorders>
        </w:tblPrEx>
        <w:tc>
          <w:tcPr>
            <w:tcW w:w="2381" w:type="dxa"/>
            <w:tcBorders>
              <w:top w:val="nil"/>
              <w:left w:val="nil"/>
              <w:bottom w:val="nil"/>
              <w:right w:val="nil"/>
            </w:tcBorders>
          </w:tcPr>
          <w:p w:rsidR="005131F5" w:rsidRDefault="005131F5">
            <w:pPr>
              <w:pStyle w:val="ConsPlusNormal"/>
              <w:jc w:val="both"/>
            </w:pPr>
            <w:r>
              <w:t>Телефон</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tcPr>
          <w:p w:rsidR="005131F5" w:rsidRDefault="005131F5">
            <w:pPr>
              <w:pStyle w:val="ConsPlusNormal"/>
              <w:jc w:val="center"/>
            </w:pPr>
            <w:r>
              <w:t>__________ E-</w:t>
            </w:r>
            <w:proofErr w:type="spellStart"/>
            <w:r>
              <w:t>mail</w:t>
            </w:r>
            <w:proofErr w:type="spellEnd"/>
            <w:r>
              <w:t xml:space="preserve"> __________</w:t>
            </w:r>
          </w:p>
        </w:tc>
        <w:tc>
          <w:tcPr>
            <w:tcW w:w="360" w:type="dxa"/>
            <w:tcBorders>
              <w:top w:val="nil"/>
              <w:left w:val="nil"/>
              <w:bottom w:val="nil"/>
              <w:right w:val="nil"/>
            </w:tcBorders>
          </w:tcPr>
          <w:p w:rsidR="005131F5" w:rsidRDefault="005131F5">
            <w:pPr>
              <w:pStyle w:val="ConsPlusNormal"/>
            </w:pPr>
          </w:p>
        </w:tc>
        <w:tc>
          <w:tcPr>
            <w:tcW w:w="2438" w:type="dxa"/>
            <w:gridSpan w:val="2"/>
            <w:vMerge w:val="restart"/>
            <w:tcBorders>
              <w:top w:val="nil"/>
              <w:left w:val="nil"/>
              <w:bottom w:val="nil"/>
              <w:right w:val="nil"/>
            </w:tcBorders>
          </w:tcPr>
          <w:p w:rsidR="005131F5" w:rsidRDefault="005131F5">
            <w:pPr>
              <w:pStyle w:val="ConsPlusNormal"/>
            </w:pPr>
          </w:p>
        </w:tc>
      </w:tr>
      <w:tr w:rsidR="005131F5">
        <w:tblPrEx>
          <w:tblBorders>
            <w:right w:val="nil"/>
          </w:tblBorders>
        </w:tblPrEx>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2438" w:type="dxa"/>
            <w:gridSpan w:val="2"/>
            <w:vMerge/>
            <w:tcBorders>
              <w:top w:val="nil"/>
              <w:left w:val="nil"/>
              <w:bottom w:val="nil"/>
              <w:right w:val="nil"/>
            </w:tcBorders>
          </w:tcPr>
          <w:p w:rsidR="005131F5" w:rsidRDefault="005131F5">
            <w:pPr>
              <w:pStyle w:val="ConsPlusNormal"/>
            </w:pPr>
          </w:p>
        </w:tc>
      </w:tr>
      <w:tr w:rsidR="005131F5">
        <w:tblPrEx>
          <w:tblBorders>
            <w:right w:val="nil"/>
          </w:tblBorders>
        </w:tblPrEx>
        <w:tc>
          <w:tcPr>
            <w:tcW w:w="2381" w:type="dxa"/>
            <w:tcBorders>
              <w:top w:val="nil"/>
              <w:left w:val="nil"/>
              <w:bottom w:val="nil"/>
              <w:right w:val="nil"/>
            </w:tcBorders>
          </w:tcPr>
          <w:p w:rsidR="005131F5" w:rsidRDefault="005131F5">
            <w:pPr>
              <w:pStyle w:val="ConsPlusNormal"/>
              <w:jc w:val="both"/>
            </w:pPr>
            <w:r>
              <w:t>Вид Участника</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tcPr>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2438" w:type="dxa"/>
            <w:gridSpan w:val="2"/>
            <w:vMerge/>
            <w:tcBorders>
              <w:top w:val="nil"/>
              <w:left w:val="nil"/>
              <w:bottom w:val="nil"/>
              <w:right w:val="nil"/>
            </w:tcBorders>
          </w:tcPr>
          <w:p w:rsidR="005131F5" w:rsidRDefault="005131F5">
            <w:pPr>
              <w:pStyle w:val="ConsPlusNormal"/>
            </w:pPr>
          </w:p>
        </w:tc>
      </w:tr>
    </w:tbl>
    <w:p w:rsidR="005131F5" w:rsidRDefault="005131F5">
      <w:pPr>
        <w:pStyle w:val="ConsPlusNormal"/>
        <w:jc w:val="both"/>
      </w:pPr>
    </w:p>
    <w:p w:rsidR="005131F5" w:rsidRDefault="005131F5">
      <w:pPr>
        <w:pStyle w:val="ConsPlusNonformat"/>
        <w:jc w:val="both"/>
      </w:pPr>
      <w:r>
        <w:t xml:space="preserve">           Полномочия Участника прямого взаимодействия в ГИС ГМП</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начислений   </w:t>
      </w:r>
      <w:r>
        <w:rPr>
          <w:noProof/>
          <w:position w:val="-9"/>
        </w:rPr>
        <w:drawing>
          <wp:inline distT="0" distB="0" distL="0" distR="0">
            <wp:extent cx="177165" cy="2413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начислений </w:t>
      </w:r>
      <w:hyperlink w:anchor="P492">
        <w:r>
          <w:rPr>
            <w:color w:val="0000FF"/>
          </w:rPr>
          <w:t>&lt;*&gt;</w:t>
        </w:r>
      </w:hyperlink>
    </w:p>
    <w:p w:rsidR="005131F5" w:rsidRDefault="005131F5">
      <w:pPr>
        <w:pStyle w:val="ConsPlusNonformat"/>
        <w:jc w:val="both"/>
      </w:pPr>
      <w:r>
        <w:t xml:space="preserve">    </w:t>
      </w:r>
      <w:r>
        <w:rPr>
          <w:noProof/>
          <w:position w:val="-9"/>
        </w:rPr>
        <w:drawing>
          <wp:inline distT="0" distB="0" distL="0" distR="0">
            <wp:extent cx="177165" cy="2413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платежей     </w:t>
      </w:r>
      <w:r>
        <w:rPr>
          <w:noProof/>
          <w:position w:val="-9"/>
        </w:rPr>
        <w:drawing>
          <wp:inline distT="0" distB="0" distL="0" distR="0">
            <wp:extent cx="177165" cy="2413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платежей </w:t>
      </w:r>
      <w:hyperlink w:anchor="P492">
        <w:r>
          <w:rPr>
            <w:color w:val="0000FF"/>
          </w:rPr>
          <w:t>&lt;*&gt;</w:t>
        </w:r>
      </w:hyperlink>
    </w:p>
    <w:p w:rsidR="005131F5" w:rsidRDefault="005131F5">
      <w:pPr>
        <w:pStyle w:val="ConsPlusNonformat"/>
        <w:jc w:val="both"/>
      </w:pPr>
      <w:r>
        <w:t xml:space="preserve">    </w:t>
      </w:r>
      <w:r>
        <w:rPr>
          <w:noProof/>
          <w:position w:val="-9"/>
        </w:rPr>
        <w:drawing>
          <wp:inline distT="0" distB="0" distL="0" distR="0">
            <wp:extent cx="177165" cy="2413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запросов     </w:t>
      </w:r>
      <w:r>
        <w:rPr>
          <w:noProof/>
          <w:position w:val="-9"/>
        </w:rPr>
        <w:drawing>
          <wp:inline distT="0" distB="0" distL="0" distR="0">
            <wp:extent cx="177165"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запросов </w:t>
      </w:r>
      <w:hyperlink w:anchor="P492">
        <w:r>
          <w:rPr>
            <w:color w:val="0000FF"/>
          </w:rPr>
          <w:t>&lt;*&gt;</w:t>
        </w:r>
      </w:hyperlink>
    </w:p>
    <w:p w:rsidR="005131F5" w:rsidRDefault="005131F5">
      <w:pPr>
        <w:pStyle w:val="ConsPlusNonformat"/>
        <w:jc w:val="both"/>
      </w:pPr>
    </w:p>
    <w:p w:rsidR="005131F5" w:rsidRDefault="005131F5">
      <w:pPr>
        <w:pStyle w:val="ConsPlusNonformat"/>
        <w:jc w:val="both"/>
      </w:pPr>
      <w:r>
        <w:t xml:space="preserve">                                                            ф. 0531201 с. 2</w:t>
      </w:r>
    </w:p>
    <w:p w:rsidR="005131F5" w:rsidRDefault="005131F5">
      <w:pPr>
        <w:pStyle w:val="ConsPlusNonformat"/>
        <w:jc w:val="both"/>
      </w:pPr>
    </w:p>
    <w:p w:rsidR="005131F5" w:rsidRDefault="005131F5">
      <w:pPr>
        <w:pStyle w:val="ConsPlusNonformat"/>
        <w:jc w:val="both"/>
      </w:pPr>
      <w:bookmarkStart w:id="24" w:name="P492"/>
      <w:bookmarkEnd w:id="24"/>
      <w:r>
        <w:t xml:space="preserve">            </w:t>
      </w:r>
      <w:r>
        <w:rPr>
          <w:noProof/>
          <w:position w:val="-9"/>
        </w:rPr>
        <w:drawing>
          <wp:inline distT="0" distB="0" distL="0" distR="0">
            <wp:extent cx="177165" cy="2413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&lt;*&gt; Перечень Участников косвенного взаимодействия</w:t>
      </w:r>
    </w:p>
    <w:p w:rsidR="005131F5" w:rsidRDefault="005131F5">
      <w:pPr>
        <w:pStyle w:val="ConsPlusNormal"/>
        <w:jc w:val="both"/>
      </w:pPr>
    </w:p>
    <w:p w:rsidR="005131F5" w:rsidRDefault="005131F5">
      <w:pPr>
        <w:pStyle w:val="ConsPlusNormal"/>
        <w:sectPr w:rsidR="005131F5" w:rsidSect="00107CA4">
          <w:pgSz w:w="11906" w:h="16838"/>
          <w:pgMar w:top="1134" w:right="850" w:bottom="1134" w:left="993" w:header="708" w:footer="708" w:gutter="0"/>
          <w:cols w:space="708"/>
          <w:docGrid w:linePitch="360"/>
        </w:sect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604"/>
        <w:gridCol w:w="1418"/>
        <w:gridCol w:w="1417"/>
        <w:gridCol w:w="1559"/>
        <w:gridCol w:w="2195"/>
        <w:gridCol w:w="1491"/>
        <w:gridCol w:w="1134"/>
        <w:gridCol w:w="2381"/>
      </w:tblGrid>
      <w:tr w:rsidR="005131F5" w:rsidTr="00D860E6">
        <w:tc>
          <w:tcPr>
            <w:tcW w:w="510" w:type="dxa"/>
          </w:tcPr>
          <w:p w:rsidR="005131F5" w:rsidRDefault="005131F5">
            <w:pPr>
              <w:pStyle w:val="ConsPlusNormal"/>
              <w:jc w:val="center"/>
            </w:pPr>
            <w:r>
              <w:lastRenderedPageBreak/>
              <w:t>N п/п</w:t>
            </w:r>
          </w:p>
        </w:tc>
        <w:tc>
          <w:tcPr>
            <w:tcW w:w="2604" w:type="dxa"/>
          </w:tcPr>
          <w:p w:rsidR="005131F5" w:rsidRDefault="005131F5">
            <w:pPr>
              <w:pStyle w:val="ConsPlusNormal"/>
              <w:jc w:val="center"/>
            </w:pPr>
            <w:r>
              <w:t>Наименование</w:t>
            </w:r>
          </w:p>
        </w:tc>
        <w:tc>
          <w:tcPr>
            <w:tcW w:w="1418" w:type="dxa"/>
          </w:tcPr>
          <w:p w:rsidR="005131F5" w:rsidRDefault="005131F5">
            <w:pPr>
              <w:pStyle w:val="ConsPlusNormal"/>
              <w:jc w:val="center"/>
            </w:pPr>
            <w:r>
              <w:t>ИНН</w:t>
            </w:r>
          </w:p>
        </w:tc>
        <w:tc>
          <w:tcPr>
            <w:tcW w:w="1417" w:type="dxa"/>
          </w:tcPr>
          <w:p w:rsidR="005131F5" w:rsidRDefault="005131F5">
            <w:pPr>
              <w:pStyle w:val="ConsPlusNormal"/>
              <w:jc w:val="center"/>
            </w:pPr>
            <w:r>
              <w:t>КПП</w:t>
            </w:r>
          </w:p>
        </w:tc>
        <w:tc>
          <w:tcPr>
            <w:tcW w:w="1559" w:type="dxa"/>
          </w:tcPr>
          <w:p w:rsidR="005131F5" w:rsidRDefault="005131F5">
            <w:pPr>
              <w:pStyle w:val="ConsPlusNormal"/>
              <w:jc w:val="center"/>
            </w:pPr>
            <w:r>
              <w:t>ОГРН (ОГРНИП)</w:t>
            </w:r>
          </w:p>
        </w:tc>
        <w:tc>
          <w:tcPr>
            <w:tcW w:w="2195" w:type="dxa"/>
          </w:tcPr>
          <w:p w:rsidR="005131F5" w:rsidRDefault="005131F5">
            <w:pPr>
              <w:pStyle w:val="ConsPlusNormal"/>
              <w:jc w:val="center"/>
            </w:pPr>
            <w:r>
              <w:t>БИК (указывается для операторов по переводу денежных средств)</w:t>
            </w:r>
          </w:p>
        </w:tc>
        <w:tc>
          <w:tcPr>
            <w:tcW w:w="1491" w:type="dxa"/>
          </w:tcPr>
          <w:p w:rsidR="005131F5" w:rsidRDefault="005131F5">
            <w:pPr>
              <w:pStyle w:val="ConsPlusNormal"/>
              <w:jc w:val="center"/>
            </w:pPr>
            <w:r>
              <w:t>Полномочие</w:t>
            </w:r>
          </w:p>
        </w:tc>
        <w:tc>
          <w:tcPr>
            <w:tcW w:w="1134" w:type="dxa"/>
          </w:tcPr>
          <w:p w:rsidR="005131F5" w:rsidRDefault="005131F5">
            <w:pPr>
              <w:pStyle w:val="ConsPlusNormal"/>
              <w:jc w:val="center"/>
            </w:pPr>
            <w:r>
              <w:t>Вид Участника</w:t>
            </w:r>
          </w:p>
        </w:tc>
        <w:tc>
          <w:tcPr>
            <w:tcW w:w="2381" w:type="dxa"/>
          </w:tcPr>
          <w:p w:rsidR="005131F5" w:rsidRDefault="005131F5">
            <w:pPr>
              <w:pStyle w:val="ConsPlusNormal"/>
              <w:jc w:val="center"/>
            </w:pPr>
            <w:r>
              <w:t>Уникальный регистрационный номер (указывается территориальным органом Федерального казначейства)</w:t>
            </w:r>
          </w:p>
        </w:tc>
      </w:tr>
      <w:tr w:rsidR="005131F5" w:rsidTr="00D860E6">
        <w:tc>
          <w:tcPr>
            <w:tcW w:w="510" w:type="dxa"/>
          </w:tcPr>
          <w:p w:rsidR="005131F5" w:rsidRDefault="005131F5">
            <w:pPr>
              <w:pStyle w:val="ConsPlusNormal"/>
              <w:jc w:val="center"/>
            </w:pPr>
            <w:r>
              <w:t>1</w:t>
            </w:r>
          </w:p>
        </w:tc>
        <w:tc>
          <w:tcPr>
            <w:tcW w:w="2604" w:type="dxa"/>
          </w:tcPr>
          <w:p w:rsidR="005131F5" w:rsidRDefault="005131F5">
            <w:pPr>
              <w:pStyle w:val="ConsPlusNormal"/>
              <w:jc w:val="center"/>
            </w:pPr>
            <w:r>
              <w:t>2</w:t>
            </w:r>
          </w:p>
        </w:tc>
        <w:tc>
          <w:tcPr>
            <w:tcW w:w="1418" w:type="dxa"/>
          </w:tcPr>
          <w:p w:rsidR="005131F5" w:rsidRDefault="005131F5">
            <w:pPr>
              <w:pStyle w:val="ConsPlusNormal"/>
              <w:jc w:val="center"/>
            </w:pPr>
            <w:r>
              <w:t>3</w:t>
            </w:r>
          </w:p>
        </w:tc>
        <w:tc>
          <w:tcPr>
            <w:tcW w:w="1417" w:type="dxa"/>
          </w:tcPr>
          <w:p w:rsidR="005131F5" w:rsidRDefault="005131F5">
            <w:pPr>
              <w:pStyle w:val="ConsPlusNormal"/>
              <w:jc w:val="center"/>
            </w:pPr>
            <w:r>
              <w:t>4</w:t>
            </w:r>
          </w:p>
        </w:tc>
        <w:tc>
          <w:tcPr>
            <w:tcW w:w="1559" w:type="dxa"/>
          </w:tcPr>
          <w:p w:rsidR="005131F5" w:rsidRDefault="005131F5">
            <w:pPr>
              <w:pStyle w:val="ConsPlusNormal"/>
              <w:jc w:val="center"/>
            </w:pPr>
            <w:r>
              <w:t>5</w:t>
            </w:r>
          </w:p>
        </w:tc>
        <w:tc>
          <w:tcPr>
            <w:tcW w:w="2195" w:type="dxa"/>
          </w:tcPr>
          <w:p w:rsidR="005131F5" w:rsidRDefault="005131F5">
            <w:pPr>
              <w:pStyle w:val="ConsPlusNormal"/>
              <w:jc w:val="center"/>
            </w:pPr>
            <w:r>
              <w:t>6</w:t>
            </w:r>
          </w:p>
        </w:tc>
        <w:tc>
          <w:tcPr>
            <w:tcW w:w="1491" w:type="dxa"/>
          </w:tcPr>
          <w:p w:rsidR="005131F5" w:rsidRDefault="005131F5">
            <w:pPr>
              <w:pStyle w:val="ConsPlusNormal"/>
              <w:jc w:val="center"/>
            </w:pPr>
            <w:r>
              <w:t>7</w:t>
            </w:r>
          </w:p>
        </w:tc>
        <w:tc>
          <w:tcPr>
            <w:tcW w:w="1134" w:type="dxa"/>
          </w:tcPr>
          <w:p w:rsidR="005131F5" w:rsidRDefault="005131F5">
            <w:pPr>
              <w:pStyle w:val="ConsPlusNormal"/>
              <w:jc w:val="center"/>
            </w:pPr>
            <w:r>
              <w:t>8</w:t>
            </w:r>
          </w:p>
        </w:tc>
        <w:tc>
          <w:tcPr>
            <w:tcW w:w="2381" w:type="dxa"/>
          </w:tcPr>
          <w:p w:rsidR="005131F5" w:rsidRDefault="005131F5">
            <w:pPr>
              <w:pStyle w:val="ConsPlusNormal"/>
              <w:jc w:val="center"/>
            </w:pPr>
            <w:r>
              <w:t>9</w:t>
            </w: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bookmarkStart w:id="25" w:name="_GoBack"/>
            <w:bookmarkEnd w:id="25"/>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r w:rsidR="005131F5" w:rsidTr="00D860E6">
        <w:tc>
          <w:tcPr>
            <w:tcW w:w="510" w:type="dxa"/>
          </w:tcPr>
          <w:p w:rsidR="005131F5" w:rsidRDefault="005131F5">
            <w:pPr>
              <w:pStyle w:val="ConsPlusNormal"/>
            </w:pPr>
          </w:p>
        </w:tc>
        <w:tc>
          <w:tcPr>
            <w:tcW w:w="2604" w:type="dxa"/>
          </w:tcPr>
          <w:p w:rsidR="005131F5" w:rsidRDefault="005131F5">
            <w:pPr>
              <w:pStyle w:val="ConsPlusNormal"/>
            </w:pPr>
          </w:p>
        </w:tc>
        <w:tc>
          <w:tcPr>
            <w:tcW w:w="1418" w:type="dxa"/>
          </w:tcPr>
          <w:p w:rsidR="005131F5" w:rsidRDefault="005131F5">
            <w:pPr>
              <w:pStyle w:val="ConsPlusNormal"/>
            </w:pPr>
          </w:p>
        </w:tc>
        <w:tc>
          <w:tcPr>
            <w:tcW w:w="1417" w:type="dxa"/>
          </w:tcPr>
          <w:p w:rsidR="005131F5" w:rsidRDefault="005131F5">
            <w:pPr>
              <w:pStyle w:val="ConsPlusNormal"/>
            </w:pPr>
          </w:p>
        </w:tc>
        <w:tc>
          <w:tcPr>
            <w:tcW w:w="1559" w:type="dxa"/>
          </w:tcPr>
          <w:p w:rsidR="005131F5" w:rsidRDefault="005131F5">
            <w:pPr>
              <w:pStyle w:val="ConsPlusNormal"/>
            </w:pPr>
          </w:p>
        </w:tc>
        <w:tc>
          <w:tcPr>
            <w:tcW w:w="2195" w:type="dxa"/>
          </w:tcPr>
          <w:p w:rsidR="005131F5" w:rsidRDefault="005131F5">
            <w:pPr>
              <w:pStyle w:val="ConsPlusNormal"/>
            </w:pPr>
          </w:p>
        </w:tc>
        <w:tc>
          <w:tcPr>
            <w:tcW w:w="1491" w:type="dxa"/>
          </w:tcPr>
          <w:p w:rsidR="005131F5" w:rsidRDefault="005131F5">
            <w:pPr>
              <w:pStyle w:val="ConsPlusNormal"/>
            </w:pPr>
          </w:p>
        </w:tc>
        <w:tc>
          <w:tcPr>
            <w:tcW w:w="1134" w:type="dxa"/>
          </w:tcPr>
          <w:p w:rsidR="005131F5" w:rsidRDefault="005131F5">
            <w:pPr>
              <w:pStyle w:val="ConsPlusNormal"/>
            </w:pPr>
          </w:p>
        </w:tc>
        <w:tc>
          <w:tcPr>
            <w:tcW w:w="2381" w:type="dxa"/>
          </w:tcPr>
          <w:p w:rsidR="005131F5" w:rsidRDefault="005131F5">
            <w:pPr>
              <w:pStyle w:val="ConsPlusNormal"/>
            </w:pPr>
          </w:p>
        </w:tc>
      </w:tr>
    </w:tbl>
    <w:p w:rsidR="005131F5" w:rsidRDefault="005131F5">
      <w:pPr>
        <w:pStyle w:val="ConsPlusNormal"/>
        <w:sectPr w:rsidR="005131F5">
          <w:pgSz w:w="16838" w:h="11905" w:orient="landscape"/>
          <w:pgMar w:top="1701" w:right="1134" w:bottom="850" w:left="1134" w:header="0" w:footer="0" w:gutter="0"/>
          <w:cols w:space="720"/>
          <w:titlePg/>
        </w:sectPr>
      </w:pPr>
    </w:p>
    <w:p w:rsidR="005131F5" w:rsidRDefault="005131F5">
      <w:pPr>
        <w:pStyle w:val="ConsPlusNormal"/>
        <w:jc w:val="both"/>
      </w:pPr>
    </w:p>
    <w:p w:rsidR="005131F5" w:rsidRDefault="005131F5">
      <w:pPr>
        <w:pStyle w:val="ConsPlusNonformat"/>
        <w:jc w:val="both"/>
      </w:pPr>
      <w:r>
        <w:t xml:space="preserve">            1.</w:t>
      </w:r>
    </w:p>
    <w:p w:rsidR="005131F5" w:rsidRDefault="005131F5">
      <w:pPr>
        <w:pStyle w:val="ConsPlusNonformat"/>
        <w:jc w:val="both"/>
      </w:pPr>
      <w:r>
        <w:t>Приложение: ---------------------------------------------------------------</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p>
    <w:p w:rsidR="005131F5" w:rsidRDefault="005131F5">
      <w:pPr>
        <w:pStyle w:val="ConsPlusNonformat"/>
        <w:jc w:val="both"/>
      </w:pPr>
      <w:r>
        <w:t>Руководитель</w:t>
      </w:r>
    </w:p>
    <w:p w:rsidR="005131F5" w:rsidRDefault="005131F5">
      <w:pPr>
        <w:pStyle w:val="ConsPlusNonformat"/>
        <w:jc w:val="both"/>
      </w:pPr>
      <w:r>
        <w:t>(уполномоченное лицо) _______________________ ___________ _________________</w:t>
      </w:r>
    </w:p>
    <w:p w:rsidR="005131F5" w:rsidRDefault="005131F5">
      <w:pPr>
        <w:pStyle w:val="ConsPlusNonformat"/>
        <w:jc w:val="both"/>
      </w:pPr>
      <w:r>
        <w:t xml:space="preserve">                           (</w:t>
      </w:r>
      <w:proofErr w:type="gramStart"/>
      <w:r>
        <w:t xml:space="preserve">должность)   </w:t>
      </w:r>
      <w:proofErr w:type="gramEnd"/>
      <w:r>
        <w:t xml:space="preserve">      (подпись)    (расшифровка</w:t>
      </w:r>
    </w:p>
    <w:p w:rsidR="005131F5" w:rsidRDefault="005131F5">
      <w:pPr>
        <w:pStyle w:val="ConsPlusNonformat"/>
        <w:jc w:val="both"/>
      </w:pPr>
      <w:r>
        <w:t xml:space="preserve">                                                              подписи)</w:t>
      </w:r>
    </w:p>
    <w:p w:rsidR="005131F5" w:rsidRDefault="005131F5">
      <w:pPr>
        <w:pStyle w:val="ConsPlusNonformat"/>
        <w:jc w:val="both"/>
      </w:pPr>
      <w:r>
        <w:t xml:space="preserve">                                                 М.П.</w:t>
      </w:r>
    </w:p>
    <w:p w:rsidR="005131F5" w:rsidRDefault="005131F5">
      <w:pPr>
        <w:pStyle w:val="ConsPlusNonformat"/>
        <w:jc w:val="both"/>
      </w:pPr>
    </w:p>
    <w:p w:rsidR="005131F5" w:rsidRDefault="005131F5">
      <w:pPr>
        <w:pStyle w:val="ConsPlusNonformat"/>
        <w:jc w:val="both"/>
      </w:pPr>
      <w:r>
        <w:t xml:space="preserve">         Отметки территориального органа Федерального казначейства</w:t>
      </w:r>
    </w:p>
    <w:p w:rsidR="005131F5" w:rsidRDefault="005131F5">
      <w:pPr>
        <w:pStyle w:val="ConsPlusNonformat"/>
        <w:jc w:val="both"/>
      </w:pPr>
    </w:p>
    <w:p w:rsidR="005131F5" w:rsidRDefault="005131F5">
      <w:pPr>
        <w:pStyle w:val="ConsPlusNonformat"/>
        <w:jc w:val="both"/>
      </w:pPr>
      <w:r>
        <w:t>┌───────────────────────────────────┬─────────────────────────────────────┐</w:t>
      </w:r>
    </w:p>
    <w:p w:rsidR="005131F5" w:rsidRDefault="005131F5">
      <w:pPr>
        <w:pStyle w:val="ConsPlusNonformat"/>
        <w:jc w:val="both"/>
      </w:pPr>
      <w:r>
        <w:t xml:space="preserve">│   о приеме Заявки на </w:t>
      </w:r>
      <w:proofErr w:type="gramStart"/>
      <w:r>
        <w:t>регистрацию  │</w:t>
      </w:r>
      <w:proofErr w:type="gramEnd"/>
      <w:r>
        <w:t xml:space="preserve">  о регистрации в ГИС ГМП Участника  │</w:t>
      </w:r>
    </w:p>
    <w:p w:rsidR="005131F5" w:rsidRDefault="005131F5">
      <w:pPr>
        <w:pStyle w:val="ConsPlusNonformat"/>
        <w:jc w:val="both"/>
      </w:pPr>
      <w:r>
        <w:t>│              в ГИС ГМП            │       прямого взаимодействия        │</w:t>
      </w:r>
    </w:p>
    <w:p w:rsidR="005131F5" w:rsidRDefault="005131F5">
      <w:pPr>
        <w:pStyle w:val="ConsPlusNonformat"/>
        <w:jc w:val="both"/>
      </w:pPr>
      <w:r>
        <w:t>│                                   │                                     │</w:t>
      </w:r>
    </w:p>
    <w:p w:rsidR="005131F5" w:rsidRDefault="005131F5">
      <w:pPr>
        <w:pStyle w:val="ConsPlusNonformat"/>
        <w:jc w:val="both"/>
      </w:pPr>
      <w:r>
        <w:t xml:space="preserve">│Дата приема     "__" ______ ____ </w:t>
      </w:r>
      <w:proofErr w:type="spellStart"/>
      <w:r>
        <w:t>г.│Дата</w:t>
      </w:r>
      <w:proofErr w:type="spellEnd"/>
      <w:r>
        <w:t xml:space="preserve"> </w:t>
      </w:r>
      <w:proofErr w:type="gramStart"/>
      <w:r>
        <w:t>регистрации  "</w:t>
      </w:r>
      <w:proofErr w:type="gramEnd"/>
      <w:r>
        <w:t>__" ______ ____ г.│</w:t>
      </w:r>
    </w:p>
    <w:p w:rsidR="005131F5" w:rsidRDefault="005131F5">
      <w:pPr>
        <w:pStyle w:val="ConsPlusNonformat"/>
        <w:jc w:val="both"/>
      </w:pPr>
      <w:r>
        <w:t>│                                   │                                     │</w:t>
      </w:r>
    </w:p>
    <w:p w:rsidR="005131F5" w:rsidRDefault="005131F5">
      <w:pPr>
        <w:pStyle w:val="ConsPlusNonformat"/>
        <w:jc w:val="both"/>
      </w:pPr>
      <w:r>
        <w:t>│                                   │Уникальный регистрационный номер ____│</w:t>
      </w:r>
    </w:p>
    <w:p w:rsidR="005131F5" w:rsidRDefault="005131F5">
      <w:pPr>
        <w:pStyle w:val="ConsPlusNonformat"/>
        <w:jc w:val="both"/>
      </w:pPr>
      <w:r>
        <w:t>│                                   │                                     │</w:t>
      </w:r>
    </w:p>
    <w:p w:rsidR="005131F5" w:rsidRDefault="005131F5">
      <w:pPr>
        <w:pStyle w:val="ConsPlusNonformat"/>
        <w:jc w:val="both"/>
      </w:pPr>
      <w:r>
        <w:t>│Ответственный                      │Ответственный                        │</w:t>
      </w:r>
    </w:p>
    <w:p w:rsidR="005131F5" w:rsidRDefault="005131F5">
      <w:pPr>
        <w:pStyle w:val="ConsPlusNonformat"/>
        <w:jc w:val="both"/>
      </w:pPr>
      <w:r>
        <w:t>│исполнитель   _____________________│исполнитель    _____________________ │</w:t>
      </w:r>
    </w:p>
    <w:p w:rsidR="005131F5" w:rsidRDefault="005131F5">
      <w:pPr>
        <w:pStyle w:val="ConsPlusNonformat"/>
        <w:jc w:val="both"/>
      </w:pPr>
      <w:r>
        <w:t xml:space="preserve">│                </w:t>
      </w:r>
      <w:proofErr w:type="gramStart"/>
      <w:r>
        <w:t xml:space="preserve">   (</w:t>
      </w:r>
      <w:proofErr w:type="gramEnd"/>
      <w:r>
        <w:t>должность)     │                    (должность)      │</w:t>
      </w:r>
    </w:p>
    <w:p w:rsidR="005131F5" w:rsidRDefault="005131F5">
      <w:pPr>
        <w:pStyle w:val="ConsPlusNonformat"/>
        <w:jc w:val="both"/>
      </w:pPr>
      <w:r>
        <w:t>│                                   │                                     │</w:t>
      </w:r>
    </w:p>
    <w:p w:rsidR="005131F5" w:rsidRDefault="005131F5">
      <w:pPr>
        <w:pStyle w:val="ConsPlusNonformat"/>
        <w:jc w:val="both"/>
      </w:pPr>
      <w:r>
        <w:t>│          _________  ______________│           _________  ______________ │</w:t>
      </w:r>
    </w:p>
    <w:p w:rsidR="005131F5" w:rsidRDefault="005131F5">
      <w:pPr>
        <w:pStyle w:val="ConsPlusNonformat"/>
        <w:jc w:val="both"/>
      </w:pPr>
      <w:r>
        <w:t xml:space="preserve">│       </w:t>
      </w:r>
      <w:proofErr w:type="gramStart"/>
      <w:r>
        <w:t xml:space="preserve">   (</w:t>
      </w:r>
      <w:proofErr w:type="gramEnd"/>
      <w:r>
        <w:t>подпись)   (расшифровка │           (подпись)   (расшифровка  │</w:t>
      </w:r>
    </w:p>
    <w:p w:rsidR="005131F5" w:rsidRDefault="005131F5">
      <w:pPr>
        <w:pStyle w:val="ConsPlusNonformat"/>
        <w:jc w:val="both"/>
      </w:pPr>
      <w:r>
        <w:t xml:space="preserve">│                        </w:t>
      </w:r>
      <w:proofErr w:type="gramStart"/>
      <w:r>
        <w:t xml:space="preserve">подписи)   </w:t>
      </w:r>
      <w:proofErr w:type="gramEnd"/>
      <w:r>
        <w:t>│                         подписи)    │</w:t>
      </w:r>
    </w:p>
    <w:p w:rsidR="005131F5" w:rsidRDefault="005131F5">
      <w:pPr>
        <w:pStyle w:val="ConsPlusNonformat"/>
        <w:jc w:val="both"/>
      </w:pPr>
      <w:r>
        <w:t>└───────────────────────────────────┴─────────────────────────────────────┘</w:t>
      </w: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right"/>
        <w:outlineLvl w:val="1"/>
      </w:pPr>
      <w:r>
        <w:t>Приложение N 2</w:t>
      </w:r>
    </w:p>
    <w:p w:rsidR="005131F5" w:rsidRDefault="005131F5">
      <w:pPr>
        <w:pStyle w:val="ConsPlusNormal"/>
        <w:jc w:val="right"/>
      </w:pPr>
      <w:r>
        <w:t>к Порядку ведения Государственной</w:t>
      </w:r>
    </w:p>
    <w:p w:rsidR="005131F5" w:rsidRDefault="005131F5">
      <w:pPr>
        <w:pStyle w:val="ConsPlusNormal"/>
        <w:jc w:val="right"/>
      </w:pPr>
      <w:r>
        <w:t>информационной системы о государственных</w:t>
      </w:r>
    </w:p>
    <w:p w:rsidR="005131F5" w:rsidRDefault="005131F5">
      <w:pPr>
        <w:pStyle w:val="ConsPlusNormal"/>
        <w:jc w:val="right"/>
      </w:pPr>
      <w:r>
        <w:t>и муниципальных платежах,</w:t>
      </w:r>
    </w:p>
    <w:p w:rsidR="005131F5" w:rsidRDefault="005131F5">
      <w:pPr>
        <w:pStyle w:val="ConsPlusNormal"/>
        <w:jc w:val="right"/>
      </w:pPr>
      <w:r>
        <w:t>утвержденному приказом</w:t>
      </w:r>
    </w:p>
    <w:p w:rsidR="005131F5" w:rsidRDefault="005131F5">
      <w:pPr>
        <w:pStyle w:val="ConsPlusNormal"/>
        <w:jc w:val="right"/>
      </w:pPr>
      <w:r>
        <w:t>Федерального казначейства</w:t>
      </w:r>
    </w:p>
    <w:p w:rsidR="005131F5" w:rsidRDefault="005131F5">
      <w:pPr>
        <w:pStyle w:val="ConsPlusNormal"/>
        <w:jc w:val="right"/>
      </w:pPr>
      <w:r>
        <w:t>от 12 мая 2017 г. N 11н</w:t>
      </w:r>
    </w:p>
    <w:p w:rsidR="005131F5" w:rsidRDefault="005131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131F5">
        <w:tc>
          <w:tcPr>
            <w:tcW w:w="60" w:type="dxa"/>
            <w:tcBorders>
              <w:top w:val="nil"/>
              <w:left w:val="nil"/>
              <w:bottom w:val="nil"/>
              <w:right w:val="nil"/>
            </w:tcBorders>
            <w:shd w:val="clear" w:color="auto" w:fill="CED3F1"/>
            <w:tcMar>
              <w:top w:w="0" w:type="dxa"/>
              <w:left w:w="0" w:type="dxa"/>
              <w:bottom w:w="0" w:type="dxa"/>
              <w:right w:w="0" w:type="dxa"/>
            </w:tcMar>
          </w:tcPr>
          <w:p w:rsidR="005131F5" w:rsidRDefault="005131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Default="005131F5">
            <w:pPr>
              <w:pStyle w:val="ConsPlusNormal"/>
              <w:jc w:val="both"/>
            </w:pPr>
            <w:proofErr w:type="spellStart"/>
            <w:r>
              <w:rPr>
                <w:color w:val="392C69"/>
              </w:rPr>
              <w:t>КонсультантПлюс</w:t>
            </w:r>
            <w:proofErr w:type="spellEnd"/>
            <w:r>
              <w:rPr>
                <w:color w:val="392C69"/>
              </w:rPr>
              <w:t>: примечание.</w:t>
            </w:r>
          </w:p>
          <w:p w:rsidR="005131F5" w:rsidRDefault="005131F5">
            <w:pPr>
              <w:pStyle w:val="ConsPlusNormal"/>
              <w:jc w:val="both"/>
            </w:pPr>
            <w:r>
              <w:rPr>
                <w:color w:val="392C69"/>
              </w:rPr>
              <w:t xml:space="preserve">См. </w:t>
            </w:r>
            <w:hyperlink r:id="rId176">
              <w:r>
                <w:rPr>
                  <w:color w:val="0000FF"/>
                </w:rPr>
                <w:t>Указания</w:t>
              </w:r>
            </w:hyperlink>
            <w:r>
              <w:rPr>
                <w:color w:val="392C69"/>
              </w:rPr>
              <w:t xml:space="preserve"> по заполнению формы заявки на внесение изменений в сведения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r>
    </w:tbl>
    <w:p w:rsidR="005131F5" w:rsidRDefault="005131F5">
      <w:pPr>
        <w:pStyle w:val="ConsPlusNonformat"/>
        <w:spacing w:before="260"/>
        <w:jc w:val="both"/>
      </w:pPr>
      <w:bookmarkStart w:id="26" w:name="P633"/>
      <w:bookmarkEnd w:id="26"/>
      <w:r>
        <w:t xml:space="preserve">                                  ЗАЯВКА</w:t>
      </w:r>
    </w:p>
    <w:p w:rsidR="005131F5" w:rsidRDefault="005131F5">
      <w:pPr>
        <w:pStyle w:val="ConsPlusNonformat"/>
        <w:jc w:val="both"/>
      </w:pPr>
      <w:r>
        <w:t xml:space="preserve">            на внесение изменений в сведения в Государственной</w:t>
      </w:r>
    </w:p>
    <w:p w:rsidR="005131F5" w:rsidRDefault="005131F5">
      <w:pPr>
        <w:pStyle w:val="ConsPlusNonformat"/>
        <w:jc w:val="both"/>
      </w:pPr>
      <w:r>
        <w:t xml:space="preserve">                 информационной системе о государственных</w:t>
      </w:r>
    </w:p>
    <w:p w:rsidR="005131F5" w:rsidRDefault="005131F5">
      <w:pPr>
        <w:pStyle w:val="ConsPlusNonformat"/>
        <w:jc w:val="both"/>
      </w:pPr>
      <w:r>
        <w:t xml:space="preserve">                         и муниципальных платежах</w:t>
      </w:r>
    </w:p>
    <w:p w:rsidR="005131F5" w:rsidRDefault="005131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tcPr>
          <w:p w:rsidR="005131F5" w:rsidRDefault="005131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jc w:val="center"/>
            </w:pPr>
            <w:r>
              <w:t>Коды</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 xml:space="preserve">Форма по </w:t>
            </w:r>
            <w:r>
              <w:lastRenderedPageBreak/>
              <w:t>КФД</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jc w:val="center"/>
            </w:pPr>
            <w:r>
              <w:lastRenderedPageBreak/>
              <w:t>0531202</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r>
              <w:t>Наименование Участника прямого взаимодействия</w:t>
            </w:r>
          </w:p>
        </w:tc>
        <w:tc>
          <w:tcPr>
            <w:tcW w:w="360" w:type="dxa"/>
            <w:vMerge w:val="restart"/>
            <w:tcBorders>
              <w:top w:val="nil"/>
              <w:left w:val="nil"/>
              <w:bottom w:val="nil"/>
              <w:right w:val="nil"/>
            </w:tcBorders>
          </w:tcPr>
          <w:p w:rsidR="005131F5" w:rsidRDefault="005131F5">
            <w:pPr>
              <w:pStyle w:val="ConsPlusNormal"/>
            </w:pPr>
          </w:p>
        </w:tc>
        <w:tc>
          <w:tcPr>
            <w:tcW w:w="3515" w:type="dxa"/>
            <w:vMerge w:val="restart"/>
            <w:tcBorders>
              <w:top w:val="nil"/>
              <w:left w:val="nil"/>
              <w:bottom w:val="nil"/>
              <w:right w:val="nil"/>
            </w:tcBorders>
            <w:vAlign w:val="center"/>
          </w:tcPr>
          <w:p w:rsidR="005131F5" w:rsidRDefault="005131F5">
            <w:pPr>
              <w:pStyle w:val="ConsPlusNormal"/>
              <w:jc w:val="center"/>
            </w:pPr>
            <w:r>
              <w:t>__________________________</w:t>
            </w:r>
          </w:p>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vMerge w:val="restart"/>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p>
        </w:tc>
        <w:tc>
          <w:tcPr>
            <w:tcW w:w="360" w:type="dxa"/>
            <w:vMerge/>
            <w:tcBorders>
              <w:top w:val="nil"/>
              <w:left w:val="nil"/>
              <w:bottom w:val="nil"/>
              <w:right w:val="nil"/>
            </w:tcBorders>
          </w:tcPr>
          <w:p w:rsidR="005131F5" w:rsidRDefault="005131F5">
            <w:pPr>
              <w:pStyle w:val="ConsPlusNormal"/>
            </w:pPr>
          </w:p>
        </w:tc>
        <w:tc>
          <w:tcPr>
            <w:tcW w:w="3515" w:type="dxa"/>
            <w:vMerge/>
            <w:tcBorders>
              <w:top w:val="nil"/>
              <w:left w:val="nil"/>
              <w:bottom w:val="nil"/>
              <w:right w:val="nil"/>
            </w:tcBorders>
          </w:tcPr>
          <w:p w:rsidR="005131F5" w:rsidRDefault="005131F5">
            <w:pPr>
              <w:pStyle w:val="ConsPlusNormal"/>
            </w:pPr>
          </w:p>
        </w:tc>
        <w:tc>
          <w:tcPr>
            <w:tcW w:w="360" w:type="dxa"/>
            <w:vMerge/>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tcPr>
          <w:p w:rsidR="005131F5" w:rsidRDefault="005131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jc w:val="both"/>
            </w:pPr>
            <w:r>
              <w:t>Полномочие</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jc w:val="both"/>
            </w:pPr>
            <w:r>
              <w:t>Вид Участника</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bl>
    <w:p w:rsidR="005131F5" w:rsidRDefault="005131F5">
      <w:pPr>
        <w:pStyle w:val="ConsPlusNormal"/>
        <w:jc w:val="both"/>
      </w:pPr>
    </w:p>
    <w:p w:rsidR="005131F5" w:rsidRDefault="005131F5">
      <w:pPr>
        <w:pStyle w:val="ConsPlusNonformat"/>
        <w:jc w:val="both"/>
      </w:pPr>
      <w:r>
        <w:t xml:space="preserve">         Прошу внести изменения в следующие сведения об Участнике</w:t>
      </w:r>
    </w:p>
    <w:p w:rsidR="005131F5" w:rsidRDefault="005131F5">
      <w:pPr>
        <w:pStyle w:val="ConsPlusNonformat"/>
        <w:jc w:val="both"/>
      </w:pPr>
      <w:r>
        <w:t xml:space="preserve">                          прямого взаимодействия:</w:t>
      </w:r>
    </w:p>
    <w:p w:rsidR="005131F5" w:rsidRDefault="005131F5">
      <w:pPr>
        <w:pStyle w:val="ConsPlusNonformat"/>
        <w:jc w:val="both"/>
      </w:pPr>
    </w:p>
    <w:p w:rsidR="005131F5" w:rsidRDefault="005131F5">
      <w:pPr>
        <w:pStyle w:val="ConsPlusNonformat"/>
        <w:jc w:val="both"/>
      </w:pPr>
      <w:r>
        <w:rPr>
          <w:noProof/>
          <w:position w:val="-9"/>
        </w:rPr>
        <w:drawing>
          <wp:inline distT="0" distB="0" distL="0" distR="0">
            <wp:extent cx="177165" cy="2413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Наименование Участника         _________________________________</w:t>
      </w:r>
    </w:p>
    <w:p w:rsidR="005131F5" w:rsidRDefault="005131F5">
      <w:pPr>
        <w:pStyle w:val="ConsPlusNonformat"/>
        <w:jc w:val="both"/>
      </w:pPr>
      <w:r>
        <w:t xml:space="preserve">                                  _________________________________</w:t>
      </w:r>
    </w:p>
    <w:p w:rsidR="005131F5" w:rsidRDefault="005131F5">
      <w:pPr>
        <w:pStyle w:val="ConsPlusNonformat"/>
        <w:jc w:val="both"/>
      </w:pPr>
      <w:r>
        <w:rPr>
          <w:noProof/>
          <w:position w:val="-9"/>
        </w:rPr>
        <w:drawing>
          <wp:inline distT="0" distB="0" distL="0" distR="0">
            <wp:extent cx="177165" cy="2413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Код причины постановки на учет (КПП) _____</w:t>
      </w:r>
      <w:proofErr w:type="gramStart"/>
      <w:r>
        <w:t xml:space="preserve">_ </w:t>
      </w:r>
      <w:r>
        <w:rPr>
          <w:noProof/>
          <w:position w:val="-9"/>
        </w:rPr>
        <w:drawing>
          <wp:inline distT="0" distB="0" distL="0" distR="0">
            <wp:extent cx="177165" cy="2413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БИК</w:t>
      </w:r>
      <w:proofErr w:type="gramEnd"/>
      <w:r>
        <w:t xml:space="preserve"> _____________</w:t>
      </w:r>
    </w:p>
    <w:p w:rsidR="005131F5" w:rsidRDefault="005131F5">
      <w:pPr>
        <w:pStyle w:val="ConsPlusNonformat"/>
        <w:jc w:val="both"/>
      </w:pPr>
      <w:r>
        <w:rPr>
          <w:noProof/>
          <w:position w:val="-9"/>
        </w:rPr>
        <w:drawing>
          <wp:inline distT="0" distB="0" distL="0" distR="0">
            <wp:extent cx="177165" cy="2413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Адрес         __________________________________________________________</w:t>
      </w:r>
    </w:p>
    <w:p w:rsidR="005131F5" w:rsidRDefault="005131F5">
      <w:pPr>
        <w:pStyle w:val="ConsPlusNonformat"/>
        <w:jc w:val="both"/>
      </w:pPr>
      <w:r>
        <w:t xml:space="preserve">                 __________________________________________________________</w:t>
      </w:r>
    </w:p>
    <w:p w:rsidR="005131F5" w:rsidRDefault="005131F5">
      <w:pPr>
        <w:pStyle w:val="ConsPlusNonformat"/>
        <w:jc w:val="both"/>
      </w:pPr>
      <w:r>
        <w:rPr>
          <w:noProof/>
          <w:position w:val="-9"/>
        </w:rPr>
        <w:drawing>
          <wp:inline distT="0" distB="0" distL="0" distR="0">
            <wp:extent cx="177165" cy="2413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Полномочие    __________________________________________________________</w:t>
      </w:r>
    </w:p>
    <w:p w:rsidR="005131F5" w:rsidRDefault="005131F5">
      <w:pPr>
        <w:pStyle w:val="ConsPlusNonformat"/>
        <w:jc w:val="both"/>
      </w:pPr>
      <w:r>
        <w:rPr>
          <w:noProof/>
          <w:position w:val="-9"/>
        </w:rPr>
        <w:drawing>
          <wp:inline distT="0" distB="0" distL="0" distR="0">
            <wp:extent cx="177165" cy="2413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Вид Участника __________________________________________________________</w:t>
      </w:r>
    </w:p>
    <w:p w:rsidR="005131F5" w:rsidRDefault="005131F5">
      <w:pPr>
        <w:pStyle w:val="ConsPlusNonformat"/>
        <w:jc w:val="both"/>
      </w:pPr>
      <w:r>
        <w:rPr>
          <w:noProof/>
          <w:position w:val="-9"/>
        </w:rPr>
        <w:drawing>
          <wp:inline distT="0" distB="0" distL="0" distR="0">
            <wp:extent cx="177165" cy="2413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Телефон       ____________________</w:t>
      </w:r>
      <w:proofErr w:type="gramStart"/>
      <w:r>
        <w:t xml:space="preserve">_ </w:t>
      </w:r>
      <w:r>
        <w:rPr>
          <w:noProof/>
          <w:position w:val="-9"/>
        </w:rPr>
        <w:drawing>
          <wp:inline distT="0" distB="0" distL="0" distR="0">
            <wp:extent cx="177165" cy="2413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E-</w:t>
      </w:r>
      <w:proofErr w:type="spellStart"/>
      <w:r>
        <w:t>mail</w:t>
      </w:r>
      <w:proofErr w:type="spellEnd"/>
      <w:proofErr w:type="gramEnd"/>
      <w:r>
        <w:t xml:space="preserve"> __________________________</w:t>
      </w:r>
    </w:p>
    <w:p w:rsidR="005131F5" w:rsidRDefault="005131F5">
      <w:pPr>
        <w:pStyle w:val="ConsPlusNonformat"/>
        <w:jc w:val="both"/>
      </w:pPr>
    </w:p>
    <w:p w:rsidR="005131F5" w:rsidRDefault="005131F5">
      <w:pPr>
        <w:pStyle w:val="ConsPlusNonformat"/>
        <w:jc w:val="both"/>
      </w:pPr>
      <w:r>
        <w:t xml:space="preserve">                                                            ф. 0531202 с. 2</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Прошу внести изменения в следующие сведения об Участниках</w:t>
      </w:r>
    </w:p>
    <w:p w:rsidR="005131F5" w:rsidRDefault="005131F5">
      <w:pPr>
        <w:pStyle w:val="ConsPlusNonformat"/>
        <w:jc w:val="both"/>
      </w:pPr>
      <w:r>
        <w:t xml:space="preserve">                        косвенного взаимодействия:</w:t>
      </w:r>
    </w:p>
    <w:p w:rsidR="005131F5" w:rsidRDefault="005131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34"/>
        <w:gridCol w:w="1417"/>
        <w:gridCol w:w="737"/>
        <w:gridCol w:w="680"/>
        <w:gridCol w:w="850"/>
        <w:gridCol w:w="1644"/>
        <w:gridCol w:w="624"/>
        <w:gridCol w:w="794"/>
        <w:gridCol w:w="624"/>
      </w:tblGrid>
      <w:tr w:rsidR="005131F5">
        <w:tc>
          <w:tcPr>
            <w:tcW w:w="510" w:type="dxa"/>
          </w:tcPr>
          <w:p w:rsidR="005131F5" w:rsidRDefault="005131F5">
            <w:pPr>
              <w:pStyle w:val="ConsPlusNormal"/>
              <w:jc w:val="center"/>
            </w:pPr>
            <w:r>
              <w:t>N п/п</w:t>
            </w:r>
          </w:p>
        </w:tc>
        <w:tc>
          <w:tcPr>
            <w:tcW w:w="1134" w:type="dxa"/>
          </w:tcPr>
          <w:p w:rsidR="005131F5" w:rsidRDefault="005131F5">
            <w:pPr>
              <w:pStyle w:val="ConsPlusNormal"/>
              <w:jc w:val="center"/>
            </w:pPr>
            <w:r>
              <w:t>Уникальный регистрационный номер</w:t>
            </w:r>
          </w:p>
        </w:tc>
        <w:tc>
          <w:tcPr>
            <w:tcW w:w="1417" w:type="dxa"/>
          </w:tcPr>
          <w:p w:rsidR="005131F5" w:rsidRDefault="005131F5">
            <w:pPr>
              <w:pStyle w:val="ConsPlusNormal"/>
              <w:jc w:val="center"/>
            </w:pPr>
            <w:r>
              <w:t>Наименование</w:t>
            </w:r>
          </w:p>
        </w:tc>
        <w:tc>
          <w:tcPr>
            <w:tcW w:w="737" w:type="dxa"/>
          </w:tcPr>
          <w:p w:rsidR="005131F5" w:rsidRDefault="005131F5">
            <w:pPr>
              <w:pStyle w:val="ConsPlusNormal"/>
              <w:jc w:val="center"/>
            </w:pPr>
            <w:r>
              <w:t>ИНН</w:t>
            </w:r>
          </w:p>
        </w:tc>
        <w:tc>
          <w:tcPr>
            <w:tcW w:w="680" w:type="dxa"/>
          </w:tcPr>
          <w:p w:rsidR="005131F5" w:rsidRDefault="005131F5">
            <w:pPr>
              <w:pStyle w:val="ConsPlusNormal"/>
              <w:jc w:val="center"/>
            </w:pPr>
            <w:r>
              <w:t>КПП</w:t>
            </w:r>
          </w:p>
        </w:tc>
        <w:tc>
          <w:tcPr>
            <w:tcW w:w="850" w:type="dxa"/>
          </w:tcPr>
          <w:p w:rsidR="005131F5" w:rsidRDefault="005131F5">
            <w:pPr>
              <w:pStyle w:val="ConsPlusNormal"/>
              <w:jc w:val="center"/>
            </w:pPr>
            <w:r>
              <w:t>ОГРН (ОГРНИП)</w:t>
            </w:r>
          </w:p>
        </w:tc>
        <w:tc>
          <w:tcPr>
            <w:tcW w:w="1644" w:type="dxa"/>
          </w:tcPr>
          <w:p w:rsidR="005131F5" w:rsidRDefault="005131F5">
            <w:pPr>
              <w:pStyle w:val="ConsPlusNormal"/>
              <w:jc w:val="center"/>
            </w:pPr>
            <w:r>
              <w:t>БИК (указывается для операторов по переводу денежных средств)</w:t>
            </w:r>
          </w:p>
        </w:tc>
        <w:tc>
          <w:tcPr>
            <w:tcW w:w="624" w:type="dxa"/>
          </w:tcPr>
          <w:p w:rsidR="005131F5" w:rsidRDefault="005131F5">
            <w:pPr>
              <w:pStyle w:val="ConsPlusNormal"/>
              <w:jc w:val="center"/>
            </w:pPr>
            <w:r>
              <w:t>Полномочие</w:t>
            </w:r>
          </w:p>
        </w:tc>
        <w:tc>
          <w:tcPr>
            <w:tcW w:w="794" w:type="dxa"/>
          </w:tcPr>
          <w:p w:rsidR="005131F5" w:rsidRDefault="005131F5">
            <w:pPr>
              <w:pStyle w:val="ConsPlusNormal"/>
              <w:jc w:val="center"/>
            </w:pPr>
            <w:r>
              <w:t>Вид Участника</w:t>
            </w:r>
          </w:p>
        </w:tc>
        <w:tc>
          <w:tcPr>
            <w:tcW w:w="624" w:type="dxa"/>
          </w:tcPr>
          <w:p w:rsidR="005131F5" w:rsidRDefault="005131F5">
            <w:pPr>
              <w:pStyle w:val="ConsPlusNormal"/>
              <w:jc w:val="center"/>
            </w:pPr>
            <w:r>
              <w:t>Примечание</w:t>
            </w:r>
          </w:p>
        </w:tc>
      </w:tr>
      <w:tr w:rsidR="005131F5">
        <w:tc>
          <w:tcPr>
            <w:tcW w:w="510" w:type="dxa"/>
          </w:tcPr>
          <w:p w:rsidR="005131F5" w:rsidRDefault="005131F5">
            <w:pPr>
              <w:pStyle w:val="ConsPlusNormal"/>
              <w:jc w:val="center"/>
            </w:pPr>
            <w:r>
              <w:t>1</w:t>
            </w:r>
          </w:p>
        </w:tc>
        <w:tc>
          <w:tcPr>
            <w:tcW w:w="1134" w:type="dxa"/>
          </w:tcPr>
          <w:p w:rsidR="005131F5" w:rsidRDefault="005131F5">
            <w:pPr>
              <w:pStyle w:val="ConsPlusNormal"/>
              <w:jc w:val="center"/>
            </w:pPr>
            <w:r>
              <w:t>2</w:t>
            </w:r>
          </w:p>
        </w:tc>
        <w:tc>
          <w:tcPr>
            <w:tcW w:w="1417" w:type="dxa"/>
          </w:tcPr>
          <w:p w:rsidR="005131F5" w:rsidRDefault="005131F5">
            <w:pPr>
              <w:pStyle w:val="ConsPlusNormal"/>
              <w:jc w:val="center"/>
            </w:pPr>
            <w:r>
              <w:t>3</w:t>
            </w:r>
          </w:p>
        </w:tc>
        <w:tc>
          <w:tcPr>
            <w:tcW w:w="737" w:type="dxa"/>
          </w:tcPr>
          <w:p w:rsidR="005131F5" w:rsidRDefault="005131F5">
            <w:pPr>
              <w:pStyle w:val="ConsPlusNormal"/>
              <w:jc w:val="center"/>
            </w:pPr>
            <w:r>
              <w:t>4</w:t>
            </w:r>
          </w:p>
        </w:tc>
        <w:tc>
          <w:tcPr>
            <w:tcW w:w="680" w:type="dxa"/>
          </w:tcPr>
          <w:p w:rsidR="005131F5" w:rsidRDefault="005131F5">
            <w:pPr>
              <w:pStyle w:val="ConsPlusNormal"/>
              <w:jc w:val="center"/>
            </w:pPr>
            <w:r>
              <w:t>5</w:t>
            </w:r>
          </w:p>
        </w:tc>
        <w:tc>
          <w:tcPr>
            <w:tcW w:w="850" w:type="dxa"/>
          </w:tcPr>
          <w:p w:rsidR="005131F5" w:rsidRDefault="005131F5">
            <w:pPr>
              <w:pStyle w:val="ConsPlusNormal"/>
              <w:jc w:val="center"/>
            </w:pPr>
            <w:r>
              <w:t>6</w:t>
            </w:r>
          </w:p>
        </w:tc>
        <w:tc>
          <w:tcPr>
            <w:tcW w:w="1644" w:type="dxa"/>
          </w:tcPr>
          <w:p w:rsidR="005131F5" w:rsidRDefault="005131F5">
            <w:pPr>
              <w:pStyle w:val="ConsPlusNormal"/>
              <w:jc w:val="center"/>
            </w:pPr>
            <w:r>
              <w:t>7</w:t>
            </w:r>
          </w:p>
        </w:tc>
        <w:tc>
          <w:tcPr>
            <w:tcW w:w="624" w:type="dxa"/>
          </w:tcPr>
          <w:p w:rsidR="005131F5" w:rsidRDefault="005131F5">
            <w:pPr>
              <w:pStyle w:val="ConsPlusNormal"/>
              <w:jc w:val="center"/>
            </w:pPr>
            <w:r>
              <w:t>8</w:t>
            </w:r>
          </w:p>
        </w:tc>
        <w:tc>
          <w:tcPr>
            <w:tcW w:w="794" w:type="dxa"/>
          </w:tcPr>
          <w:p w:rsidR="005131F5" w:rsidRDefault="005131F5">
            <w:pPr>
              <w:pStyle w:val="ConsPlusNormal"/>
              <w:jc w:val="center"/>
            </w:pPr>
            <w:r>
              <w:t>9</w:t>
            </w:r>
          </w:p>
        </w:tc>
        <w:tc>
          <w:tcPr>
            <w:tcW w:w="624" w:type="dxa"/>
          </w:tcPr>
          <w:p w:rsidR="005131F5" w:rsidRDefault="005131F5">
            <w:pPr>
              <w:pStyle w:val="ConsPlusNormal"/>
              <w:jc w:val="center"/>
            </w:pPr>
            <w:r>
              <w:t>10</w:t>
            </w: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r w:rsidR="005131F5">
        <w:tc>
          <w:tcPr>
            <w:tcW w:w="510" w:type="dxa"/>
          </w:tcPr>
          <w:p w:rsidR="005131F5" w:rsidRDefault="005131F5">
            <w:pPr>
              <w:pStyle w:val="ConsPlusNormal"/>
            </w:pPr>
          </w:p>
        </w:tc>
        <w:tc>
          <w:tcPr>
            <w:tcW w:w="1134" w:type="dxa"/>
          </w:tcPr>
          <w:p w:rsidR="005131F5" w:rsidRDefault="005131F5">
            <w:pPr>
              <w:pStyle w:val="ConsPlusNormal"/>
            </w:pPr>
          </w:p>
        </w:tc>
        <w:tc>
          <w:tcPr>
            <w:tcW w:w="1417" w:type="dxa"/>
          </w:tcPr>
          <w:p w:rsidR="005131F5" w:rsidRDefault="005131F5">
            <w:pPr>
              <w:pStyle w:val="ConsPlusNormal"/>
            </w:pPr>
          </w:p>
        </w:tc>
        <w:tc>
          <w:tcPr>
            <w:tcW w:w="737" w:type="dxa"/>
          </w:tcPr>
          <w:p w:rsidR="005131F5" w:rsidRDefault="005131F5">
            <w:pPr>
              <w:pStyle w:val="ConsPlusNormal"/>
            </w:pPr>
          </w:p>
        </w:tc>
        <w:tc>
          <w:tcPr>
            <w:tcW w:w="680" w:type="dxa"/>
          </w:tcPr>
          <w:p w:rsidR="005131F5" w:rsidRDefault="005131F5">
            <w:pPr>
              <w:pStyle w:val="ConsPlusNormal"/>
            </w:pPr>
          </w:p>
        </w:tc>
        <w:tc>
          <w:tcPr>
            <w:tcW w:w="850" w:type="dxa"/>
          </w:tcPr>
          <w:p w:rsidR="005131F5" w:rsidRDefault="005131F5">
            <w:pPr>
              <w:pStyle w:val="ConsPlusNormal"/>
            </w:pPr>
          </w:p>
        </w:tc>
        <w:tc>
          <w:tcPr>
            <w:tcW w:w="1644" w:type="dxa"/>
          </w:tcPr>
          <w:p w:rsidR="005131F5" w:rsidRDefault="005131F5">
            <w:pPr>
              <w:pStyle w:val="ConsPlusNormal"/>
            </w:pPr>
          </w:p>
        </w:tc>
        <w:tc>
          <w:tcPr>
            <w:tcW w:w="624" w:type="dxa"/>
          </w:tcPr>
          <w:p w:rsidR="005131F5" w:rsidRDefault="005131F5">
            <w:pPr>
              <w:pStyle w:val="ConsPlusNormal"/>
            </w:pPr>
          </w:p>
        </w:tc>
        <w:tc>
          <w:tcPr>
            <w:tcW w:w="794" w:type="dxa"/>
          </w:tcPr>
          <w:p w:rsidR="005131F5" w:rsidRDefault="005131F5">
            <w:pPr>
              <w:pStyle w:val="ConsPlusNormal"/>
            </w:pPr>
          </w:p>
        </w:tc>
        <w:tc>
          <w:tcPr>
            <w:tcW w:w="624" w:type="dxa"/>
          </w:tcPr>
          <w:p w:rsidR="005131F5" w:rsidRDefault="005131F5">
            <w:pPr>
              <w:pStyle w:val="ConsPlusNormal"/>
            </w:pPr>
          </w:p>
        </w:tc>
      </w:tr>
    </w:tbl>
    <w:p w:rsidR="005131F5" w:rsidRDefault="005131F5">
      <w:pPr>
        <w:pStyle w:val="ConsPlusNormal"/>
        <w:jc w:val="both"/>
      </w:pPr>
    </w:p>
    <w:p w:rsidR="005131F5" w:rsidRDefault="005131F5">
      <w:pPr>
        <w:pStyle w:val="ConsPlusNonformat"/>
        <w:jc w:val="both"/>
      </w:pPr>
      <w:r>
        <w:t xml:space="preserve">            1.</w:t>
      </w:r>
    </w:p>
    <w:p w:rsidR="005131F5" w:rsidRDefault="005131F5">
      <w:pPr>
        <w:pStyle w:val="ConsPlusNonformat"/>
        <w:jc w:val="both"/>
      </w:pPr>
      <w:r>
        <w:t>Приложение: ---------------------------------------------------------------</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p>
    <w:p w:rsidR="005131F5" w:rsidRDefault="005131F5">
      <w:pPr>
        <w:pStyle w:val="ConsPlusNonformat"/>
        <w:jc w:val="both"/>
      </w:pPr>
      <w:r>
        <w:t>Руководитель</w:t>
      </w:r>
    </w:p>
    <w:p w:rsidR="005131F5" w:rsidRDefault="005131F5">
      <w:pPr>
        <w:pStyle w:val="ConsPlusNonformat"/>
        <w:jc w:val="both"/>
      </w:pPr>
      <w:r>
        <w:t>(уполномоченное лицо) ___________________ ___________ _____________________</w:t>
      </w:r>
    </w:p>
    <w:p w:rsidR="005131F5" w:rsidRDefault="005131F5">
      <w:pPr>
        <w:pStyle w:val="ConsPlusNonformat"/>
        <w:jc w:val="both"/>
      </w:pPr>
      <w:r>
        <w:t xml:space="preserve">                          (</w:t>
      </w:r>
      <w:proofErr w:type="gramStart"/>
      <w:r>
        <w:t xml:space="preserve">должность)   </w:t>
      </w:r>
      <w:proofErr w:type="gramEnd"/>
      <w:r>
        <w:t xml:space="preserve">   (подпись)  (расшифровка подписи)</w:t>
      </w:r>
    </w:p>
    <w:p w:rsidR="005131F5" w:rsidRDefault="005131F5">
      <w:pPr>
        <w:pStyle w:val="ConsPlusNonformat"/>
        <w:jc w:val="both"/>
      </w:pPr>
      <w:r>
        <w:t xml:space="preserve">                                             М.П.</w:t>
      </w:r>
    </w:p>
    <w:p w:rsidR="005131F5" w:rsidRDefault="005131F5">
      <w:pPr>
        <w:pStyle w:val="ConsPlusNonformat"/>
        <w:jc w:val="both"/>
      </w:pPr>
    </w:p>
    <w:p w:rsidR="005131F5" w:rsidRDefault="005131F5">
      <w:pPr>
        <w:pStyle w:val="ConsPlusNonformat"/>
        <w:jc w:val="both"/>
      </w:pPr>
      <w:r>
        <w:t xml:space="preserve">         Отметки территориального органа Федерального казначейства</w:t>
      </w:r>
    </w:p>
    <w:p w:rsidR="005131F5" w:rsidRDefault="005131F5">
      <w:pPr>
        <w:pStyle w:val="ConsPlusNonformat"/>
        <w:jc w:val="both"/>
      </w:pPr>
    </w:p>
    <w:p w:rsidR="005131F5" w:rsidRDefault="005131F5">
      <w:pPr>
        <w:pStyle w:val="ConsPlusNonformat"/>
        <w:jc w:val="both"/>
      </w:pPr>
      <w:r>
        <w:t>┌───────────────────────────────────┬─────────────────────────────────────┐</w:t>
      </w:r>
    </w:p>
    <w:p w:rsidR="005131F5" w:rsidRDefault="005131F5">
      <w:pPr>
        <w:pStyle w:val="ConsPlusNonformat"/>
        <w:jc w:val="both"/>
      </w:pPr>
      <w:r>
        <w:t>│    о приеме Заявки на внесение    │   о внесении изменений в сведения   │</w:t>
      </w:r>
    </w:p>
    <w:p w:rsidR="005131F5" w:rsidRDefault="005131F5">
      <w:pPr>
        <w:pStyle w:val="ConsPlusNonformat"/>
        <w:jc w:val="both"/>
      </w:pPr>
      <w:proofErr w:type="gramStart"/>
      <w:r>
        <w:t>│  изменений</w:t>
      </w:r>
      <w:proofErr w:type="gramEnd"/>
      <w:r>
        <w:t xml:space="preserve"> в сведения в ГИС ГМП   │              в ГИС ГМП              │</w:t>
      </w:r>
    </w:p>
    <w:p w:rsidR="005131F5" w:rsidRDefault="005131F5">
      <w:pPr>
        <w:pStyle w:val="ConsPlusNonformat"/>
        <w:jc w:val="both"/>
      </w:pPr>
      <w:r>
        <w:t>│                                   │                                     │</w:t>
      </w:r>
    </w:p>
    <w:p w:rsidR="005131F5" w:rsidRDefault="005131F5">
      <w:pPr>
        <w:pStyle w:val="ConsPlusNonformat"/>
        <w:jc w:val="both"/>
      </w:pPr>
      <w:r>
        <w:t>│Дата приема     "__" _____ ____ г. │Дата внесения                        │</w:t>
      </w:r>
    </w:p>
    <w:p w:rsidR="005131F5" w:rsidRDefault="005131F5">
      <w:pPr>
        <w:pStyle w:val="ConsPlusNonformat"/>
        <w:jc w:val="both"/>
      </w:pPr>
      <w:r>
        <w:t>│                                   │изменений        "__" ______ ____ г. │</w:t>
      </w:r>
    </w:p>
    <w:p w:rsidR="005131F5" w:rsidRDefault="005131F5">
      <w:pPr>
        <w:pStyle w:val="ConsPlusNonformat"/>
        <w:jc w:val="both"/>
      </w:pPr>
      <w:r>
        <w:t>│                                   │                                     │</w:t>
      </w:r>
    </w:p>
    <w:p w:rsidR="005131F5" w:rsidRDefault="005131F5">
      <w:pPr>
        <w:pStyle w:val="ConsPlusNonformat"/>
        <w:jc w:val="both"/>
      </w:pPr>
      <w:r>
        <w:t>│Ответственный                      │Ответственный                        │</w:t>
      </w:r>
    </w:p>
    <w:p w:rsidR="005131F5" w:rsidRDefault="005131F5">
      <w:pPr>
        <w:pStyle w:val="ConsPlusNonformat"/>
        <w:jc w:val="both"/>
      </w:pPr>
      <w:r>
        <w:t>│исполнитель   ____________________ │исполнитель    _____________________ │</w:t>
      </w:r>
    </w:p>
    <w:p w:rsidR="005131F5" w:rsidRDefault="005131F5">
      <w:pPr>
        <w:pStyle w:val="ConsPlusNonformat"/>
        <w:jc w:val="both"/>
      </w:pPr>
      <w:r>
        <w:t xml:space="preserve">│               </w:t>
      </w:r>
      <w:proofErr w:type="gramStart"/>
      <w:r>
        <w:t xml:space="preserve">   (</w:t>
      </w:r>
      <w:proofErr w:type="gramEnd"/>
      <w:r>
        <w:t>должность)      │                    (должность)      │</w:t>
      </w:r>
    </w:p>
    <w:p w:rsidR="005131F5" w:rsidRDefault="005131F5">
      <w:pPr>
        <w:pStyle w:val="ConsPlusNonformat"/>
        <w:jc w:val="both"/>
      </w:pPr>
      <w:r>
        <w:t>│                                   │                                     │</w:t>
      </w:r>
    </w:p>
    <w:p w:rsidR="005131F5" w:rsidRDefault="005131F5">
      <w:pPr>
        <w:pStyle w:val="ConsPlusNonformat"/>
        <w:jc w:val="both"/>
      </w:pPr>
      <w:r>
        <w:t>│          _________ ______________ │           _________  ______________ │</w:t>
      </w:r>
    </w:p>
    <w:p w:rsidR="005131F5" w:rsidRDefault="005131F5">
      <w:pPr>
        <w:pStyle w:val="ConsPlusNonformat"/>
        <w:jc w:val="both"/>
      </w:pPr>
      <w:r>
        <w:t xml:space="preserve">│       </w:t>
      </w:r>
      <w:proofErr w:type="gramStart"/>
      <w:r>
        <w:t xml:space="preserve">   (</w:t>
      </w:r>
      <w:proofErr w:type="gramEnd"/>
      <w:r>
        <w:t>подпись)  (расшифровка  │           (подпись)   (расшифровка  │</w:t>
      </w:r>
    </w:p>
    <w:p w:rsidR="005131F5" w:rsidRDefault="005131F5">
      <w:pPr>
        <w:pStyle w:val="ConsPlusNonformat"/>
        <w:jc w:val="both"/>
      </w:pPr>
      <w:r>
        <w:t xml:space="preserve">│                       </w:t>
      </w:r>
      <w:proofErr w:type="gramStart"/>
      <w:r>
        <w:t xml:space="preserve">подписи)   </w:t>
      </w:r>
      <w:proofErr w:type="gramEnd"/>
      <w:r>
        <w:t xml:space="preserve"> │                         подписи)    │</w:t>
      </w:r>
    </w:p>
    <w:p w:rsidR="005131F5" w:rsidRDefault="005131F5">
      <w:pPr>
        <w:pStyle w:val="ConsPlusNonformat"/>
        <w:jc w:val="both"/>
      </w:pPr>
      <w:r>
        <w:t>└───────────────────────────────────┴─────────────────────────────────────┘</w:t>
      </w: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both"/>
      </w:pPr>
    </w:p>
    <w:p w:rsidR="005131F5" w:rsidRDefault="005131F5">
      <w:pPr>
        <w:pStyle w:val="ConsPlusNormal"/>
        <w:jc w:val="right"/>
        <w:outlineLvl w:val="1"/>
      </w:pPr>
      <w:r>
        <w:t>Приложение N 3</w:t>
      </w:r>
    </w:p>
    <w:p w:rsidR="005131F5" w:rsidRDefault="005131F5">
      <w:pPr>
        <w:pStyle w:val="ConsPlusNormal"/>
        <w:jc w:val="right"/>
      </w:pPr>
      <w:r>
        <w:t>к Порядку ведения Государственной</w:t>
      </w:r>
    </w:p>
    <w:p w:rsidR="005131F5" w:rsidRDefault="005131F5">
      <w:pPr>
        <w:pStyle w:val="ConsPlusNormal"/>
        <w:jc w:val="right"/>
      </w:pPr>
      <w:r>
        <w:t>информационной системы о государственных</w:t>
      </w:r>
    </w:p>
    <w:p w:rsidR="005131F5" w:rsidRDefault="005131F5">
      <w:pPr>
        <w:pStyle w:val="ConsPlusNormal"/>
        <w:jc w:val="right"/>
      </w:pPr>
      <w:r>
        <w:t>и муниципальных платежах,</w:t>
      </w:r>
    </w:p>
    <w:p w:rsidR="005131F5" w:rsidRDefault="005131F5">
      <w:pPr>
        <w:pStyle w:val="ConsPlusNormal"/>
        <w:jc w:val="right"/>
      </w:pPr>
      <w:r>
        <w:t>утвержденному приказом</w:t>
      </w:r>
    </w:p>
    <w:p w:rsidR="005131F5" w:rsidRDefault="005131F5">
      <w:pPr>
        <w:pStyle w:val="ConsPlusNormal"/>
        <w:jc w:val="right"/>
      </w:pPr>
      <w:r>
        <w:t>Федерального казначейства</w:t>
      </w:r>
    </w:p>
    <w:p w:rsidR="005131F5" w:rsidRDefault="005131F5">
      <w:pPr>
        <w:pStyle w:val="ConsPlusNormal"/>
        <w:jc w:val="right"/>
      </w:pPr>
      <w:r>
        <w:t>от 12 мая 2017 г. N 11н</w:t>
      </w:r>
    </w:p>
    <w:p w:rsidR="005131F5" w:rsidRDefault="005131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131F5">
        <w:tc>
          <w:tcPr>
            <w:tcW w:w="60" w:type="dxa"/>
            <w:tcBorders>
              <w:top w:val="nil"/>
              <w:left w:val="nil"/>
              <w:bottom w:val="nil"/>
              <w:right w:val="nil"/>
            </w:tcBorders>
            <w:shd w:val="clear" w:color="auto" w:fill="CED3F1"/>
            <w:tcMar>
              <w:top w:w="0" w:type="dxa"/>
              <w:left w:w="0" w:type="dxa"/>
              <w:bottom w:w="0" w:type="dxa"/>
              <w:right w:w="0" w:type="dxa"/>
            </w:tcMar>
          </w:tcPr>
          <w:p w:rsidR="005131F5" w:rsidRDefault="005131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31F5" w:rsidRDefault="005131F5">
            <w:pPr>
              <w:pStyle w:val="ConsPlusNormal"/>
              <w:jc w:val="both"/>
            </w:pPr>
            <w:proofErr w:type="spellStart"/>
            <w:r>
              <w:rPr>
                <w:color w:val="392C69"/>
              </w:rPr>
              <w:t>КонсультантПлюс</w:t>
            </w:r>
            <w:proofErr w:type="spellEnd"/>
            <w:r>
              <w:rPr>
                <w:color w:val="392C69"/>
              </w:rPr>
              <w:t>: примечание.</w:t>
            </w:r>
          </w:p>
          <w:p w:rsidR="005131F5" w:rsidRDefault="005131F5">
            <w:pPr>
              <w:pStyle w:val="ConsPlusNormal"/>
              <w:jc w:val="both"/>
            </w:pPr>
            <w:r>
              <w:rPr>
                <w:color w:val="392C69"/>
              </w:rPr>
              <w:t xml:space="preserve">См. </w:t>
            </w:r>
            <w:hyperlink r:id="rId177">
              <w:r>
                <w:rPr>
                  <w:color w:val="0000FF"/>
                </w:rPr>
                <w:t>Указания</w:t>
              </w:r>
            </w:hyperlink>
            <w:r>
              <w:rPr>
                <w:color w:val="392C69"/>
              </w:rPr>
              <w:t xml:space="preserve"> по заполнению формы заявки на прекращение доступа к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5131F5" w:rsidRDefault="005131F5">
            <w:pPr>
              <w:pStyle w:val="ConsPlusNormal"/>
            </w:pPr>
          </w:p>
        </w:tc>
      </w:tr>
    </w:tbl>
    <w:p w:rsidR="005131F5" w:rsidRDefault="005131F5">
      <w:pPr>
        <w:pStyle w:val="ConsPlusNonformat"/>
        <w:spacing w:before="260"/>
        <w:jc w:val="both"/>
      </w:pPr>
      <w:bookmarkStart w:id="27" w:name="P851"/>
      <w:bookmarkEnd w:id="27"/>
      <w:r>
        <w:t xml:space="preserve">                                  ЗАЯВКА</w:t>
      </w:r>
    </w:p>
    <w:p w:rsidR="005131F5" w:rsidRDefault="005131F5">
      <w:pPr>
        <w:pStyle w:val="ConsPlusNonformat"/>
        <w:jc w:val="both"/>
      </w:pPr>
      <w:r>
        <w:t xml:space="preserve">          на прекращение доступа к Государственной информационной</w:t>
      </w:r>
    </w:p>
    <w:p w:rsidR="005131F5" w:rsidRDefault="005131F5">
      <w:pPr>
        <w:pStyle w:val="ConsPlusNonformat"/>
        <w:jc w:val="both"/>
      </w:pPr>
      <w:r>
        <w:t xml:space="preserve">            системе о государственных и муниципальных платежах</w:t>
      </w:r>
    </w:p>
    <w:p w:rsidR="005131F5" w:rsidRDefault="005131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tcPr>
          <w:p w:rsidR="005131F5" w:rsidRDefault="005131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jc w:val="center"/>
            </w:pPr>
            <w:r>
              <w:t>Коды</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jc w:val="center"/>
            </w:pPr>
            <w:r>
              <w:t>0531203</w:t>
            </w: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r>
              <w:t>Наименование Участника прямого взаимодействия</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vAlign w:val="bottom"/>
          </w:tcPr>
          <w:p w:rsidR="005131F5" w:rsidRDefault="005131F5">
            <w:pPr>
              <w:pStyle w:val="ConsPlusNormal"/>
              <w:jc w:val="both"/>
            </w:pPr>
            <w:r>
              <w:t>Полномочие</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vAlign w:val="bottom"/>
          </w:tcPr>
          <w:p w:rsidR="005131F5" w:rsidRDefault="005131F5">
            <w:pPr>
              <w:pStyle w:val="ConsPlusNormal"/>
              <w:jc w:val="both"/>
            </w:pPr>
            <w:r>
              <w:t>Вид Участника</w:t>
            </w: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jc w:val="center"/>
            </w:pPr>
            <w:r>
              <w:t>__________________________</w:t>
            </w: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r w:rsidR="005131F5">
        <w:tc>
          <w:tcPr>
            <w:tcW w:w="2381" w:type="dxa"/>
            <w:tcBorders>
              <w:top w:val="nil"/>
              <w:left w:val="nil"/>
              <w:bottom w:val="nil"/>
              <w:right w:val="nil"/>
            </w:tcBorders>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3515" w:type="dxa"/>
            <w:tcBorders>
              <w:top w:val="nil"/>
              <w:left w:val="nil"/>
              <w:bottom w:val="nil"/>
              <w:right w:val="nil"/>
            </w:tcBorders>
            <w:vAlign w:val="bottom"/>
          </w:tcPr>
          <w:p w:rsidR="005131F5" w:rsidRDefault="005131F5">
            <w:pPr>
              <w:pStyle w:val="ConsPlusNormal"/>
            </w:pPr>
          </w:p>
        </w:tc>
        <w:tc>
          <w:tcPr>
            <w:tcW w:w="360" w:type="dxa"/>
            <w:tcBorders>
              <w:top w:val="nil"/>
              <w:left w:val="nil"/>
              <w:bottom w:val="nil"/>
              <w:right w:val="nil"/>
            </w:tcBorders>
          </w:tcPr>
          <w:p w:rsidR="005131F5" w:rsidRDefault="005131F5">
            <w:pPr>
              <w:pStyle w:val="ConsPlusNormal"/>
            </w:pPr>
          </w:p>
        </w:tc>
        <w:tc>
          <w:tcPr>
            <w:tcW w:w="1304" w:type="dxa"/>
            <w:tcBorders>
              <w:top w:val="nil"/>
              <w:left w:val="nil"/>
              <w:bottom w:val="nil"/>
              <w:right w:val="single" w:sz="4" w:space="0" w:color="auto"/>
            </w:tcBorders>
            <w:vAlign w:val="center"/>
          </w:tcPr>
          <w:p w:rsidR="005131F5" w:rsidRDefault="005131F5">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5131F5" w:rsidRDefault="005131F5">
            <w:pPr>
              <w:pStyle w:val="ConsPlusNormal"/>
            </w:pPr>
          </w:p>
        </w:tc>
      </w:tr>
    </w:tbl>
    <w:p w:rsidR="005131F5" w:rsidRDefault="005131F5">
      <w:pPr>
        <w:pStyle w:val="ConsPlusNormal"/>
        <w:jc w:val="both"/>
      </w:pPr>
    </w:p>
    <w:p w:rsidR="005131F5" w:rsidRDefault="005131F5">
      <w:pPr>
        <w:pStyle w:val="ConsPlusNonformat"/>
        <w:jc w:val="both"/>
      </w:pPr>
      <w:r>
        <w:t xml:space="preserve">               Прошу прекратить доступ к ГИС ГМП в связи с:</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Ликвидацией</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Реорганизацией</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Прекращением   выполнения   функции</w:t>
      </w:r>
      <w:proofErr w:type="gramStart"/>
      <w:r>
        <w:t xml:space="preserve">   (</w:t>
      </w:r>
      <w:proofErr w:type="gramEnd"/>
      <w:r>
        <w:t>ведения    деятельности),   в</w:t>
      </w:r>
    </w:p>
    <w:p w:rsidR="005131F5" w:rsidRDefault="005131F5">
      <w:pPr>
        <w:pStyle w:val="ConsPlusNonformat"/>
        <w:jc w:val="both"/>
      </w:pPr>
      <w:r>
        <w:t xml:space="preserve">       соответствии с </w:t>
      </w:r>
      <w:hyperlink w:anchor="P72">
        <w:r>
          <w:rPr>
            <w:color w:val="0000FF"/>
          </w:rPr>
          <w:t>пунктом 2.2</w:t>
        </w:r>
      </w:hyperlink>
      <w:r>
        <w:t xml:space="preserve"> Порядка ведения ГИС ГМП</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w:t>
      </w:r>
      <w:proofErr w:type="gramStart"/>
      <w:r>
        <w:t>Отменой  (</w:t>
      </w:r>
      <w:proofErr w:type="gramEnd"/>
      <w:r>
        <w:t xml:space="preserve">прекращением)   полномочия,  предусмотренного </w:t>
      </w:r>
      <w:hyperlink w:anchor="P111">
        <w:r>
          <w:rPr>
            <w:color w:val="0000FF"/>
          </w:rPr>
          <w:t>пунктом  2.3</w:t>
        </w:r>
      </w:hyperlink>
    </w:p>
    <w:p w:rsidR="005131F5" w:rsidRDefault="005131F5">
      <w:pPr>
        <w:pStyle w:val="ConsPlusNonformat"/>
        <w:jc w:val="both"/>
      </w:pPr>
      <w:r>
        <w:t xml:space="preserve">       Порядка ведения ГИС ГМП</w:t>
      </w:r>
    </w:p>
    <w:p w:rsidR="005131F5" w:rsidRDefault="005131F5">
      <w:pPr>
        <w:pStyle w:val="ConsPlusNonformat"/>
        <w:jc w:val="both"/>
      </w:pPr>
    </w:p>
    <w:p w:rsidR="005131F5" w:rsidRDefault="005131F5">
      <w:pPr>
        <w:pStyle w:val="ConsPlusNonformat"/>
        <w:jc w:val="both"/>
      </w:pPr>
      <w:r>
        <w:t xml:space="preserve">                                                            ф. 0531203 с. 2</w:t>
      </w:r>
    </w:p>
    <w:p w:rsidR="005131F5" w:rsidRDefault="005131F5">
      <w:pPr>
        <w:pStyle w:val="ConsPlusNonformat"/>
        <w:jc w:val="both"/>
      </w:pPr>
    </w:p>
    <w:p w:rsidR="005131F5" w:rsidRDefault="005131F5">
      <w:pPr>
        <w:pStyle w:val="ConsPlusNonformat"/>
        <w:jc w:val="both"/>
      </w:pPr>
      <w:r>
        <w:t xml:space="preserve">         </w:t>
      </w:r>
      <w:r>
        <w:rPr>
          <w:noProof/>
          <w:position w:val="-9"/>
        </w:rPr>
        <w:drawing>
          <wp:inline distT="0" distB="0" distL="0" distR="0">
            <wp:extent cx="177165" cy="2413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Прошу прекратить доступ к ГИС ГМП следующих Участников</w:t>
      </w:r>
    </w:p>
    <w:p w:rsidR="005131F5" w:rsidRDefault="005131F5">
      <w:pPr>
        <w:pStyle w:val="ConsPlusNonformat"/>
        <w:jc w:val="both"/>
      </w:pPr>
      <w:r>
        <w:t xml:space="preserve">                        косвенного взаимодействия:</w:t>
      </w:r>
    </w:p>
    <w:p w:rsidR="005131F5" w:rsidRDefault="005131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2164"/>
        <w:gridCol w:w="4592"/>
        <w:gridCol w:w="1644"/>
      </w:tblGrid>
      <w:tr w:rsidR="005131F5">
        <w:tc>
          <w:tcPr>
            <w:tcW w:w="604" w:type="dxa"/>
          </w:tcPr>
          <w:p w:rsidR="005131F5" w:rsidRDefault="005131F5">
            <w:pPr>
              <w:pStyle w:val="ConsPlusNormal"/>
              <w:jc w:val="center"/>
            </w:pPr>
            <w:r>
              <w:t>N п/п</w:t>
            </w:r>
          </w:p>
        </w:tc>
        <w:tc>
          <w:tcPr>
            <w:tcW w:w="2164" w:type="dxa"/>
          </w:tcPr>
          <w:p w:rsidR="005131F5" w:rsidRDefault="005131F5">
            <w:pPr>
              <w:pStyle w:val="ConsPlusNormal"/>
              <w:jc w:val="center"/>
            </w:pPr>
            <w:r>
              <w:t>Уникальный регистрационный номер</w:t>
            </w:r>
          </w:p>
        </w:tc>
        <w:tc>
          <w:tcPr>
            <w:tcW w:w="4592" w:type="dxa"/>
          </w:tcPr>
          <w:p w:rsidR="005131F5" w:rsidRDefault="005131F5">
            <w:pPr>
              <w:pStyle w:val="ConsPlusNormal"/>
              <w:jc w:val="center"/>
            </w:pPr>
            <w:r>
              <w:t>Наименование</w:t>
            </w:r>
          </w:p>
        </w:tc>
        <w:tc>
          <w:tcPr>
            <w:tcW w:w="1644" w:type="dxa"/>
          </w:tcPr>
          <w:p w:rsidR="005131F5" w:rsidRDefault="005131F5">
            <w:pPr>
              <w:pStyle w:val="ConsPlusNormal"/>
              <w:jc w:val="center"/>
            </w:pPr>
            <w:r>
              <w:t>Примечание</w:t>
            </w:r>
          </w:p>
        </w:tc>
      </w:tr>
      <w:tr w:rsidR="005131F5">
        <w:tc>
          <w:tcPr>
            <w:tcW w:w="604" w:type="dxa"/>
          </w:tcPr>
          <w:p w:rsidR="005131F5" w:rsidRDefault="005131F5">
            <w:pPr>
              <w:pStyle w:val="ConsPlusNormal"/>
              <w:jc w:val="center"/>
            </w:pPr>
            <w:r>
              <w:t>1</w:t>
            </w:r>
          </w:p>
        </w:tc>
        <w:tc>
          <w:tcPr>
            <w:tcW w:w="2164" w:type="dxa"/>
          </w:tcPr>
          <w:p w:rsidR="005131F5" w:rsidRDefault="005131F5">
            <w:pPr>
              <w:pStyle w:val="ConsPlusNormal"/>
              <w:jc w:val="center"/>
            </w:pPr>
            <w:r>
              <w:t>2</w:t>
            </w:r>
          </w:p>
        </w:tc>
        <w:tc>
          <w:tcPr>
            <w:tcW w:w="4592" w:type="dxa"/>
          </w:tcPr>
          <w:p w:rsidR="005131F5" w:rsidRDefault="005131F5">
            <w:pPr>
              <w:pStyle w:val="ConsPlusNormal"/>
              <w:jc w:val="center"/>
            </w:pPr>
            <w:r>
              <w:t>3</w:t>
            </w:r>
          </w:p>
        </w:tc>
        <w:tc>
          <w:tcPr>
            <w:tcW w:w="1644" w:type="dxa"/>
          </w:tcPr>
          <w:p w:rsidR="005131F5" w:rsidRDefault="005131F5">
            <w:pPr>
              <w:pStyle w:val="ConsPlusNormal"/>
              <w:jc w:val="center"/>
            </w:pPr>
            <w:r>
              <w:t>4</w:t>
            </w: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r w:rsidR="005131F5">
        <w:tc>
          <w:tcPr>
            <w:tcW w:w="604" w:type="dxa"/>
          </w:tcPr>
          <w:p w:rsidR="005131F5" w:rsidRDefault="005131F5">
            <w:pPr>
              <w:pStyle w:val="ConsPlusNormal"/>
            </w:pPr>
          </w:p>
        </w:tc>
        <w:tc>
          <w:tcPr>
            <w:tcW w:w="2164" w:type="dxa"/>
          </w:tcPr>
          <w:p w:rsidR="005131F5" w:rsidRDefault="005131F5">
            <w:pPr>
              <w:pStyle w:val="ConsPlusNormal"/>
            </w:pPr>
          </w:p>
        </w:tc>
        <w:tc>
          <w:tcPr>
            <w:tcW w:w="4592" w:type="dxa"/>
          </w:tcPr>
          <w:p w:rsidR="005131F5" w:rsidRDefault="005131F5">
            <w:pPr>
              <w:pStyle w:val="ConsPlusNormal"/>
            </w:pPr>
          </w:p>
        </w:tc>
        <w:tc>
          <w:tcPr>
            <w:tcW w:w="1644" w:type="dxa"/>
          </w:tcPr>
          <w:p w:rsidR="005131F5" w:rsidRDefault="005131F5">
            <w:pPr>
              <w:pStyle w:val="ConsPlusNormal"/>
            </w:pPr>
          </w:p>
        </w:tc>
      </w:tr>
    </w:tbl>
    <w:p w:rsidR="005131F5" w:rsidRDefault="005131F5">
      <w:pPr>
        <w:pStyle w:val="ConsPlusNormal"/>
        <w:jc w:val="both"/>
      </w:pPr>
    </w:p>
    <w:p w:rsidR="005131F5" w:rsidRDefault="005131F5">
      <w:pPr>
        <w:pStyle w:val="ConsPlusNonformat"/>
        <w:jc w:val="both"/>
      </w:pPr>
      <w:r>
        <w:t xml:space="preserve">            1.</w:t>
      </w:r>
    </w:p>
    <w:p w:rsidR="005131F5" w:rsidRDefault="005131F5">
      <w:pPr>
        <w:pStyle w:val="ConsPlusNonformat"/>
        <w:jc w:val="both"/>
      </w:pPr>
      <w:r>
        <w:t>Приложение: ---------------------------------------------------------------</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r>
        <w:t xml:space="preserve">            _______________________________________________________________</w:t>
      </w:r>
    </w:p>
    <w:p w:rsidR="005131F5" w:rsidRDefault="005131F5">
      <w:pPr>
        <w:pStyle w:val="ConsPlusNonformat"/>
        <w:jc w:val="both"/>
      </w:pPr>
    </w:p>
    <w:p w:rsidR="005131F5" w:rsidRDefault="005131F5">
      <w:pPr>
        <w:pStyle w:val="ConsPlusNonformat"/>
        <w:jc w:val="both"/>
      </w:pPr>
      <w:r>
        <w:t>Руководитель</w:t>
      </w:r>
    </w:p>
    <w:p w:rsidR="005131F5" w:rsidRDefault="005131F5">
      <w:pPr>
        <w:pStyle w:val="ConsPlusNonformat"/>
        <w:jc w:val="both"/>
      </w:pPr>
      <w:r>
        <w:t>(уполномоченное лицо) ____________________ _________ ______________________</w:t>
      </w:r>
    </w:p>
    <w:p w:rsidR="005131F5" w:rsidRDefault="005131F5">
      <w:pPr>
        <w:pStyle w:val="ConsPlusNonformat"/>
        <w:jc w:val="both"/>
      </w:pPr>
      <w:r>
        <w:t xml:space="preserve">                           (</w:t>
      </w:r>
      <w:proofErr w:type="gramStart"/>
      <w:r>
        <w:t xml:space="preserve">должность)   </w:t>
      </w:r>
      <w:proofErr w:type="gramEnd"/>
      <w:r>
        <w:t xml:space="preserve">  (подпись)  (расшифровка подписи)</w:t>
      </w:r>
    </w:p>
    <w:p w:rsidR="005131F5" w:rsidRDefault="005131F5">
      <w:pPr>
        <w:pStyle w:val="ConsPlusNonformat"/>
        <w:jc w:val="both"/>
      </w:pPr>
      <w:r>
        <w:t xml:space="preserve">                                              М.П.</w:t>
      </w:r>
    </w:p>
    <w:p w:rsidR="005131F5" w:rsidRDefault="005131F5">
      <w:pPr>
        <w:pStyle w:val="ConsPlusNonformat"/>
        <w:jc w:val="both"/>
      </w:pPr>
    </w:p>
    <w:p w:rsidR="005131F5" w:rsidRDefault="005131F5">
      <w:pPr>
        <w:pStyle w:val="ConsPlusNonformat"/>
        <w:jc w:val="both"/>
      </w:pPr>
      <w:r>
        <w:t xml:space="preserve">         Отметки территориального органа Федерального казначейства</w:t>
      </w:r>
    </w:p>
    <w:p w:rsidR="005131F5" w:rsidRDefault="005131F5">
      <w:pPr>
        <w:pStyle w:val="ConsPlusNonformat"/>
        <w:jc w:val="both"/>
      </w:pPr>
    </w:p>
    <w:p w:rsidR="005131F5" w:rsidRDefault="005131F5">
      <w:pPr>
        <w:pStyle w:val="ConsPlusNonformat"/>
        <w:jc w:val="both"/>
      </w:pPr>
      <w:r>
        <w:t>┌───────────────────────────────────┬─────────────────────────────────────┐</w:t>
      </w:r>
    </w:p>
    <w:p w:rsidR="005131F5" w:rsidRDefault="005131F5">
      <w:pPr>
        <w:pStyle w:val="ConsPlusNonformat"/>
        <w:jc w:val="both"/>
      </w:pPr>
      <w:r>
        <w:t xml:space="preserve">│   о приеме Заявки на </w:t>
      </w:r>
      <w:proofErr w:type="gramStart"/>
      <w:r>
        <w:t>прекращение  │</w:t>
      </w:r>
      <w:proofErr w:type="gramEnd"/>
      <w:r>
        <w:t xml:space="preserve">   о прекращении доступа к ГИС ГМП   │</w:t>
      </w:r>
    </w:p>
    <w:p w:rsidR="005131F5" w:rsidRDefault="005131F5">
      <w:pPr>
        <w:pStyle w:val="ConsPlusNonformat"/>
        <w:jc w:val="both"/>
      </w:pPr>
      <w:r>
        <w:t>│         доступа к ГИС ГМП         │                                     │</w:t>
      </w:r>
    </w:p>
    <w:p w:rsidR="005131F5" w:rsidRDefault="005131F5">
      <w:pPr>
        <w:pStyle w:val="ConsPlusNonformat"/>
        <w:jc w:val="both"/>
      </w:pPr>
      <w:r>
        <w:t>│                                   │                                     │</w:t>
      </w:r>
    </w:p>
    <w:p w:rsidR="005131F5" w:rsidRDefault="005131F5">
      <w:pPr>
        <w:pStyle w:val="ConsPlusNonformat"/>
        <w:jc w:val="both"/>
      </w:pPr>
      <w:r>
        <w:t xml:space="preserve">│Дата приема     "__" ______ ____ </w:t>
      </w:r>
      <w:proofErr w:type="spellStart"/>
      <w:r>
        <w:t>г.│Дата</w:t>
      </w:r>
      <w:proofErr w:type="spellEnd"/>
      <w:r>
        <w:t xml:space="preserve"> прекращения                     │</w:t>
      </w:r>
    </w:p>
    <w:p w:rsidR="005131F5" w:rsidRDefault="005131F5">
      <w:pPr>
        <w:pStyle w:val="ConsPlusNonformat"/>
        <w:jc w:val="both"/>
      </w:pPr>
      <w:r>
        <w:t>│                                   │доступа          "__" ______ ____ г. │</w:t>
      </w:r>
    </w:p>
    <w:p w:rsidR="005131F5" w:rsidRDefault="005131F5">
      <w:pPr>
        <w:pStyle w:val="ConsPlusNonformat"/>
        <w:jc w:val="both"/>
      </w:pPr>
      <w:r>
        <w:t>│                                   │                                     │</w:t>
      </w:r>
    </w:p>
    <w:p w:rsidR="005131F5" w:rsidRDefault="005131F5">
      <w:pPr>
        <w:pStyle w:val="ConsPlusNonformat"/>
        <w:jc w:val="both"/>
      </w:pPr>
      <w:r>
        <w:t>│Ответственный                      │Ответственный                        │</w:t>
      </w:r>
    </w:p>
    <w:p w:rsidR="005131F5" w:rsidRDefault="005131F5">
      <w:pPr>
        <w:pStyle w:val="ConsPlusNonformat"/>
        <w:jc w:val="both"/>
      </w:pPr>
      <w:r>
        <w:t>│исполнитель   _____________________│исполнитель    _____________________ │</w:t>
      </w:r>
    </w:p>
    <w:p w:rsidR="005131F5" w:rsidRDefault="005131F5">
      <w:pPr>
        <w:pStyle w:val="ConsPlusNonformat"/>
        <w:jc w:val="both"/>
      </w:pPr>
      <w:r>
        <w:t xml:space="preserve">│                </w:t>
      </w:r>
      <w:proofErr w:type="gramStart"/>
      <w:r>
        <w:t xml:space="preserve">   (</w:t>
      </w:r>
      <w:proofErr w:type="gramEnd"/>
      <w:r>
        <w:t>должность)     │                    (должность)      │</w:t>
      </w:r>
    </w:p>
    <w:p w:rsidR="005131F5" w:rsidRDefault="005131F5">
      <w:pPr>
        <w:pStyle w:val="ConsPlusNonformat"/>
        <w:jc w:val="both"/>
      </w:pPr>
      <w:r>
        <w:t>│                                   │                                     │</w:t>
      </w:r>
    </w:p>
    <w:p w:rsidR="005131F5" w:rsidRDefault="005131F5">
      <w:pPr>
        <w:pStyle w:val="ConsPlusNonformat"/>
        <w:jc w:val="both"/>
      </w:pPr>
      <w:r>
        <w:t>│          _________  ______________│           _________  ______________ │</w:t>
      </w:r>
    </w:p>
    <w:p w:rsidR="005131F5" w:rsidRDefault="005131F5">
      <w:pPr>
        <w:pStyle w:val="ConsPlusNonformat"/>
        <w:jc w:val="both"/>
      </w:pPr>
      <w:r>
        <w:t xml:space="preserve">│       </w:t>
      </w:r>
      <w:proofErr w:type="gramStart"/>
      <w:r>
        <w:t xml:space="preserve">   (</w:t>
      </w:r>
      <w:proofErr w:type="gramEnd"/>
      <w:r>
        <w:t>подпись)   (расшифровка │           (подпись)   (расшифровка  │</w:t>
      </w:r>
    </w:p>
    <w:p w:rsidR="005131F5" w:rsidRDefault="005131F5">
      <w:pPr>
        <w:pStyle w:val="ConsPlusNonformat"/>
        <w:jc w:val="both"/>
      </w:pPr>
      <w:r>
        <w:t xml:space="preserve">│                        </w:t>
      </w:r>
      <w:proofErr w:type="gramStart"/>
      <w:r>
        <w:t xml:space="preserve">подписи)   </w:t>
      </w:r>
      <w:proofErr w:type="gramEnd"/>
      <w:r>
        <w:t>│                         подписи)    │</w:t>
      </w:r>
    </w:p>
    <w:p w:rsidR="005131F5" w:rsidRDefault="005131F5">
      <w:pPr>
        <w:pStyle w:val="ConsPlusNonformat"/>
        <w:jc w:val="both"/>
      </w:pPr>
      <w:r>
        <w:t>└───────────────────────────────────┴─────────────────────────────────────┘</w:t>
      </w:r>
    </w:p>
    <w:p w:rsidR="005131F5" w:rsidRDefault="005131F5">
      <w:pPr>
        <w:pStyle w:val="ConsPlusNormal"/>
        <w:jc w:val="both"/>
      </w:pPr>
    </w:p>
    <w:p w:rsidR="005131F5" w:rsidRDefault="005131F5">
      <w:pPr>
        <w:pStyle w:val="ConsPlusNormal"/>
        <w:jc w:val="both"/>
      </w:pPr>
    </w:p>
    <w:p w:rsidR="005131F5" w:rsidRDefault="005131F5">
      <w:pPr>
        <w:pStyle w:val="ConsPlusNormal"/>
        <w:pBdr>
          <w:bottom w:val="single" w:sz="6" w:space="0" w:color="auto"/>
        </w:pBdr>
        <w:spacing w:before="100" w:after="100"/>
        <w:jc w:val="both"/>
        <w:rPr>
          <w:sz w:val="2"/>
          <w:szCs w:val="2"/>
        </w:rPr>
      </w:pPr>
    </w:p>
    <w:p w:rsidR="00CC14A7" w:rsidRDefault="00CC14A7"/>
    <w:sectPr w:rsidR="00CC14A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1F5"/>
    <w:rsid w:val="00107CA4"/>
    <w:rsid w:val="005131F5"/>
    <w:rsid w:val="005A0974"/>
    <w:rsid w:val="006E782B"/>
    <w:rsid w:val="00CC14A7"/>
    <w:rsid w:val="00D86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4C8A8FCE-E51B-4D6D-A2A5-4A8574A9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31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31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31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31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31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131F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31F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31F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5684&amp;dst=792" TargetMode="External"/><Relationship Id="rId21" Type="http://schemas.openxmlformats.org/officeDocument/2006/relationships/hyperlink" Target="https://login.consultant.ru/link/?req=doc&amp;base=LAW&amp;n=530629&amp;dst=100011" TargetMode="External"/><Relationship Id="rId42" Type="http://schemas.openxmlformats.org/officeDocument/2006/relationships/hyperlink" Target="https://login.consultant.ru/link/?req=doc&amp;base=LAW&amp;n=305425&amp;dst=100014" TargetMode="External"/><Relationship Id="rId63" Type="http://schemas.openxmlformats.org/officeDocument/2006/relationships/hyperlink" Target="https://login.consultant.ru/link/?req=doc&amp;base=LAW&amp;n=530629&amp;dst=100019" TargetMode="External"/><Relationship Id="rId84" Type="http://schemas.openxmlformats.org/officeDocument/2006/relationships/hyperlink" Target="https://login.consultant.ru/link/?req=doc&amp;base=LAW&amp;n=423987&amp;dst=100029" TargetMode="External"/><Relationship Id="rId138" Type="http://schemas.openxmlformats.org/officeDocument/2006/relationships/hyperlink" Target="https://login.consultant.ru/link/?req=doc&amp;base=LAW&amp;n=362801&amp;dst=100022" TargetMode="External"/><Relationship Id="rId159" Type="http://schemas.openxmlformats.org/officeDocument/2006/relationships/hyperlink" Target="https://login.consultant.ru/link/?req=doc&amp;base=LAW&amp;n=502508&amp;dst=100061" TargetMode="External"/><Relationship Id="rId170" Type="http://schemas.openxmlformats.org/officeDocument/2006/relationships/hyperlink" Target="https://login.consultant.ru/link/?req=doc&amp;base=LAW&amp;n=311804" TargetMode="External"/><Relationship Id="rId107" Type="http://schemas.openxmlformats.org/officeDocument/2006/relationships/hyperlink" Target="https://login.consultant.ru/link/?req=doc&amp;base=LAW&amp;n=502508&amp;dst=100042" TargetMode="External"/><Relationship Id="rId11" Type="http://schemas.openxmlformats.org/officeDocument/2006/relationships/hyperlink" Target="https://login.consultant.ru/link/?req=doc&amp;base=LAW&amp;n=495710&amp;dst=3329" TargetMode="External"/><Relationship Id="rId32" Type="http://schemas.openxmlformats.org/officeDocument/2006/relationships/hyperlink" Target="https://login.consultant.ru/link/?req=doc&amp;base=LAW&amp;n=423987&amp;dst=100010" TargetMode="External"/><Relationship Id="rId53" Type="http://schemas.openxmlformats.org/officeDocument/2006/relationships/hyperlink" Target="https://login.consultant.ru/link/?req=doc&amp;base=LAW&amp;n=530629&amp;dst=100016" TargetMode="External"/><Relationship Id="rId74" Type="http://schemas.openxmlformats.org/officeDocument/2006/relationships/hyperlink" Target="https://login.consultant.ru/link/?req=doc&amp;base=LAW&amp;n=502508&amp;dst=100024" TargetMode="External"/><Relationship Id="rId128" Type="http://schemas.openxmlformats.org/officeDocument/2006/relationships/hyperlink" Target="https://login.consultant.ru/link/?req=doc&amp;base=LAW&amp;n=502508&amp;dst=100046" TargetMode="External"/><Relationship Id="rId149" Type="http://schemas.openxmlformats.org/officeDocument/2006/relationships/hyperlink" Target="https://login.consultant.ru/link/?req=doc&amp;base=LAW&amp;n=362801&amp;dst=100035" TargetMode="External"/><Relationship Id="rId5" Type="http://schemas.openxmlformats.org/officeDocument/2006/relationships/hyperlink" Target="https://login.consultant.ru/link/?req=doc&amp;base=LAW&amp;n=362801&amp;dst=100007" TargetMode="External"/><Relationship Id="rId95" Type="http://schemas.openxmlformats.org/officeDocument/2006/relationships/hyperlink" Target="https://login.consultant.ru/link/?req=doc&amp;base=LAW&amp;n=423987&amp;dst=100032" TargetMode="External"/><Relationship Id="rId160" Type="http://schemas.openxmlformats.org/officeDocument/2006/relationships/hyperlink" Target="https://login.consultant.ru/link/?req=doc&amp;base=LAW&amp;n=305425&amp;dst=100038" TargetMode="External"/><Relationship Id="rId22" Type="http://schemas.openxmlformats.org/officeDocument/2006/relationships/hyperlink" Target="https://login.consultant.ru/link/?req=doc&amp;base=LAW&amp;n=495710&amp;dst=3329" TargetMode="External"/><Relationship Id="rId43" Type="http://schemas.openxmlformats.org/officeDocument/2006/relationships/hyperlink" Target="https://login.consultant.ru/link/?req=doc&amp;base=LAW&amp;n=362801&amp;dst=100012" TargetMode="External"/><Relationship Id="rId64" Type="http://schemas.openxmlformats.org/officeDocument/2006/relationships/hyperlink" Target="https://login.consultant.ru/link/?req=doc&amp;base=LAW&amp;n=473079" TargetMode="External"/><Relationship Id="rId118" Type="http://schemas.openxmlformats.org/officeDocument/2006/relationships/hyperlink" Target="https://login.consultant.ru/link/?req=doc&amp;base=LAW&amp;n=423987&amp;dst=100045" TargetMode="External"/><Relationship Id="rId139" Type="http://schemas.openxmlformats.org/officeDocument/2006/relationships/hyperlink" Target="https://login.consultant.ru/link/?req=doc&amp;base=LAW&amp;n=530629&amp;dst=100056" TargetMode="External"/><Relationship Id="rId85" Type="http://schemas.openxmlformats.org/officeDocument/2006/relationships/hyperlink" Target="https://login.consultant.ru/link/?req=doc&amp;base=LAW&amp;n=362801&amp;dst=100019" TargetMode="External"/><Relationship Id="rId150" Type="http://schemas.openxmlformats.org/officeDocument/2006/relationships/hyperlink" Target="https://login.consultant.ru/link/?req=doc&amp;base=LAW&amp;n=442529&amp;dst=100014" TargetMode="External"/><Relationship Id="rId171" Type="http://schemas.openxmlformats.org/officeDocument/2006/relationships/hyperlink" Target="https://login.consultant.ru/link/?req=doc&amp;base=LAW&amp;n=217798&amp;dst=100011" TargetMode="External"/><Relationship Id="rId12" Type="http://schemas.openxmlformats.org/officeDocument/2006/relationships/hyperlink" Target="https://login.consultant.ru/link/?req=doc&amp;base=LAW&amp;n=523235&amp;dst=129" TargetMode="External"/><Relationship Id="rId33" Type="http://schemas.openxmlformats.org/officeDocument/2006/relationships/hyperlink" Target="https://login.consultant.ru/link/?req=doc&amp;base=LAW&amp;n=523235&amp;dst=374" TargetMode="External"/><Relationship Id="rId108" Type="http://schemas.openxmlformats.org/officeDocument/2006/relationships/hyperlink" Target="https://login.consultant.ru/link/?req=doc&amp;base=LAW&amp;n=502508&amp;dst=100044" TargetMode="External"/><Relationship Id="rId129" Type="http://schemas.openxmlformats.org/officeDocument/2006/relationships/hyperlink" Target="https://login.consultant.ru/link/?req=doc&amp;base=LAW&amp;n=502508&amp;dst=100055" TargetMode="External"/><Relationship Id="rId54" Type="http://schemas.openxmlformats.org/officeDocument/2006/relationships/hyperlink" Target="https://login.consultant.ru/link/?req=doc&amp;base=LAW&amp;n=530629&amp;dst=100017" TargetMode="External"/><Relationship Id="rId75" Type="http://schemas.openxmlformats.org/officeDocument/2006/relationships/hyperlink" Target="https://login.consultant.ru/link/?req=doc&amp;base=LAW&amp;n=530629&amp;dst=100022" TargetMode="External"/><Relationship Id="rId96" Type="http://schemas.openxmlformats.org/officeDocument/2006/relationships/hyperlink" Target="https://login.consultant.ru/link/?req=doc&amp;base=LAW&amp;n=502508&amp;dst=100033" TargetMode="External"/><Relationship Id="rId140" Type="http://schemas.openxmlformats.org/officeDocument/2006/relationships/hyperlink" Target="https://login.consultant.ru/link/?req=doc&amp;base=LAW&amp;n=423987&amp;dst=100063" TargetMode="External"/><Relationship Id="rId161" Type="http://schemas.openxmlformats.org/officeDocument/2006/relationships/hyperlink" Target="https://login.consultant.ru/link/?req=doc&amp;base=LAW&amp;n=362801&amp;dst=100060" TargetMode="External"/><Relationship Id="rId6" Type="http://schemas.openxmlformats.org/officeDocument/2006/relationships/hyperlink" Target="https://login.consultant.ru/link/?req=doc&amp;base=LAW&amp;n=423987&amp;dst=100007" TargetMode="External"/><Relationship Id="rId23" Type="http://schemas.openxmlformats.org/officeDocument/2006/relationships/hyperlink" Target="https://login.consultant.ru/link/?req=doc&amp;base=LAW&amp;n=523235&amp;dst=129" TargetMode="External"/><Relationship Id="rId28" Type="http://schemas.openxmlformats.org/officeDocument/2006/relationships/hyperlink" Target="https://login.consultant.ru/link/?req=doc&amp;base=LAW&amp;n=523235&amp;dst=277" TargetMode="External"/><Relationship Id="rId49" Type="http://schemas.openxmlformats.org/officeDocument/2006/relationships/hyperlink" Target="https://login.consultant.ru/link/?req=doc&amp;base=LAW&amp;n=502508&amp;dst=100017" TargetMode="External"/><Relationship Id="rId114" Type="http://schemas.openxmlformats.org/officeDocument/2006/relationships/hyperlink" Target="https://login.consultant.ru/link/?req=doc&amp;base=LAW&amp;n=530629&amp;dst=100039" TargetMode="External"/><Relationship Id="rId119" Type="http://schemas.openxmlformats.org/officeDocument/2006/relationships/hyperlink" Target="https://login.consultant.ru/link/?req=doc&amp;base=LAW&amp;n=423987&amp;dst=100047" TargetMode="External"/><Relationship Id="rId44" Type="http://schemas.openxmlformats.org/officeDocument/2006/relationships/hyperlink" Target="www.torgi.gov.ru" TargetMode="External"/><Relationship Id="rId60" Type="http://schemas.openxmlformats.org/officeDocument/2006/relationships/hyperlink" Target="https://login.consultant.ru/link/?req=doc&amp;base=LAW&amp;n=530629&amp;dst=100018" TargetMode="External"/><Relationship Id="rId65" Type="http://schemas.openxmlformats.org/officeDocument/2006/relationships/hyperlink" Target="http://pravo.gov.ru" TargetMode="External"/><Relationship Id="rId81" Type="http://schemas.openxmlformats.org/officeDocument/2006/relationships/hyperlink" Target="https://login.consultant.ru/link/?req=doc&amp;base=LAW&amp;n=423987&amp;dst=100022" TargetMode="External"/><Relationship Id="rId86" Type="http://schemas.openxmlformats.org/officeDocument/2006/relationships/hyperlink" Target="https://login.consultant.ru/link/?req=doc&amp;base=LAW&amp;n=531456&amp;dst=55" TargetMode="External"/><Relationship Id="rId130" Type="http://schemas.openxmlformats.org/officeDocument/2006/relationships/hyperlink" Target="https://login.consultant.ru/link/?req=doc&amp;base=LAW&amp;n=530629&amp;dst=100051" TargetMode="External"/><Relationship Id="rId135" Type="http://schemas.openxmlformats.org/officeDocument/2006/relationships/hyperlink" Target="https://login.consultant.ru/link/?req=doc&amp;base=LAW&amp;n=423987&amp;dst=100060" TargetMode="External"/><Relationship Id="rId151" Type="http://schemas.openxmlformats.org/officeDocument/2006/relationships/hyperlink" Target="https://login.consultant.ru/link/?req=doc&amp;base=LAW&amp;n=362801&amp;dst=100040" TargetMode="External"/><Relationship Id="rId156" Type="http://schemas.openxmlformats.org/officeDocument/2006/relationships/hyperlink" Target="https://login.consultant.ru/link/?req=doc&amp;base=LAW&amp;n=502508&amp;dst=100058" TargetMode="External"/><Relationship Id="rId177" Type="http://schemas.openxmlformats.org/officeDocument/2006/relationships/hyperlink" Target="https://login.consultant.ru/link/?req=doc&amp;base=LAW&amp;n=221803&amp;dst=100052" TargetMode="External"/><Relationship Id="rId172" Type="http://schemas.openxmlformats.org/officeDocument/2006/relationships/hyperlink" Target="https://login.consultant.ru/link/?req=doc&amp;base=LAW&amp;n=444746" TargetMode="External"/><Relationship Id="rId13" Type="http://schemas.openxmlformats.org/officeDocument/2006/relationships/hyperlink" Target="https://login.consultant.ru/link/?req=doc&amp;base=LAW&amp;n=140006" TargetMode="External"/><Relationship Id="rId18" Type="http://schemas.openxmlformats.org/officeDocument/2006/relationships/hyperlink" Target="https://login.consultant.ru/link/?req=doc&amp;base=LAW&amp;n=442529&amp;dst=100007" TargetMode="External"/><Relationship Id="rId39" Type="http://schemas.openxmlformats.org/officeDocument/2006/relationships/hyperlink" Target="https://login.consultant.ru/link/?req=doc&amp;base=LAW&amp;n=305425&amp;dst=100013" TargetMode="External"/><Relationship Id="rId109" Type="http://schemas.openxmlformats.org/officeDocument/2006/relationships/hyperlink" Target="https://login.consultant.ru/link/?req=doc&amp;base=LAW&amp;n=530629&amp;dst=100037" TargetMode="External"/><Relationship Id="rId34" Type="http://schemas.openxmlformats.org/officeDocument/2006/relationships/hyperlink" Target="https://login.consultant.ru/link/?req=doc&amp;base=LAW&amp;n=423987&amp;dst=100013" TargetMode="External"/><Relationship Id="rId50" Type="http://schemas.openxmlformats.org/officeDocument/2006/relationships/hyperlink" Target="https://login.consultant.ru/link/?req=doc&amp;base=LAW&amp;n=502508&amp;dst=100018" TargetMode="External"/><Relationship Id="rId55" Type="http://schemas.openxmlformats.org/officeDocument/2006/relationships/hyperlink" Target="https://login.consultant.ru/link/?req=doc&amp;base=LAW&amp;n=305425&amp;dst=100017" TargetMode="External"/><Relationship Id="rId76" Type="http://schemas.openxmlformats.org/officeDocument/2006/relationships/hyperlink" Target="https://login.consultant.ru/link/?req=doc&amp;base=LAW&amp;n=530629&amp;dst=100025" TargetMode="External"/><Relationship Id="rId97" Type="http://schemas.openxmlformats.org/officeDocument/2006/relationships/hyperlink" Target="https://login.consultant.ru/link/?req=doc&amp;base=LAW&amp;n=305425&amp;dst=100024" TargetMode="External"/><Relationship Id="rId104" Type="http://schemas.openxmlformats.org/officeDocument/2006/relationships/hyperlink" Target="https://login.consultant.ru/link/?req=doc&amp;base=LAW&amp;n=530629&amp;dst=100033" TargetMode="External"/><Relationship Id="rId120" Type="http://schemas.openxmlformats.org/officeDocument/2006/relationships/hyperlink" Target="https://login.consultant.ru/link/?req=doc&amp;base=LAW&amp;n=530629&amp;dst=100042" TargetMode="External"/><Relationship Id="rId125" Type="http://schemas.openxmlformats.org/officeDocument/2006/relationships/hyperlink" Target="https://login.consultant.ru/link/?req=doc&amp;base=LAW&amp;n=530629&amp;dst=100048" TargetMode="External"/><Relationship Id="rId141" Type="http://schemas.openxmlformats.org/officeDocument/2006/relationships/hyperlink" Target="https://login.consultant.ru/link/?req=doc&amp;base=LAW&amp;n=362801&amp;dst=100029" TargetMode="External"/><Relationship Id="rId146" Type="http://schemas.openxmlformats.org/officeDocument/2006/relationships/hyperlink" Target="https://login.consultant.ru/link/?req=doc&amp;base=LAW&amp;n=442529&amp;dst=100014" TargetMode="External"/><Relationship Id="rId167" Type="http://schemas.openxmlformats.org/officeDocument/2006/relationships/hyperlink" Target="https://login.consultant.ru/link/?req=doc&amp;base=LAW&amp;n=217798&amp;dst=100011" TargetMode="External"/><Relationship Id="rId7" Type="http://schemas.openxmlformats.org/officeDocument/2006/relationships/hyperlink" Target="https://login.consultant.ru/link/?req=doc&amp;base=LAW&amp;n=442529&amp;dst=100007" TargetMode="External"/><Relationship Id="rId71" Type="http://schemas.openxmlformats.org/officeDocument/2006/relationships/hyperlink" Target="https://login.consultant.ru/link/?req=doc&amp;base=LAW&amp;n=502508&amp;dst=100023" TargetMode="External"/><Relationship Id="rId92" Type="http://schemas.openxmlformats.org/officeDocument/2006/relationships/hyperlink" Target="https://login.consultant.ru/link/?req=doc&amp;base=LAW&amp;n=423987&amp;dst=100031" TargetMode="External"/><Relationship Id="rId162" Type="http://schemas.openxmlformats.org/officeDocument/2006/relationships/hyperlink" Target="https://login.consultant.ru/link/?req=doc&amp;base=LAW&amp;n=362801&amp;dst=100063" TargetMode="External"/><Relationship Id="rId2" Type="http://schemas.openxmlformats.org/officeDocument/2006/relationships/settings" Target="settings.xml"/><Relationship Id="rId29" Type="http://schemas.openxmlformats.org/officeDocument/2006/relationships/hyperlink" Target="https://login.consultant.ru/link/?req=doc&amp;base=LAW&amp;n=523235&amp;dst=278" TargetMode="External"/><Relationship Id="rId24" Type="http://schemas.openxmlformats.org/officeDocument/2006/relationships/hyperlink" Target="https://login.consultant.ru/link/?req=doc&amp;base=LAW&amp;n=523235&amp;dst=100012" TargetMode="External"/><Relationship Id="rId40" Type="http://schemas.openxmlformats.org/officeDocument/2006/relationships/hyperlink" Target="https://login.consultant.ru/link/?req=doc&amp;base=LAW&amp;n=362801&amp;dst=100011" TargetMode="External"/><Relationship Id="rId45" Type="http://schemas.openxmlformats.org/officeDocument/2006/relationships/hyperlink" Target="https://login.consultant.ru/link/?req=doc&amp;base=LAW&amp;n=502508&amp;dst=100012" TargetMode="External"/><Relationship Id="rId66" Type="http://schemas.openxmlformats.org/officeDocument/2006/relationships/hyperlink" Target="https://login.consultant.ru/link/?req=doc&amp;base=LAW&amp;n=423987&amp;dst=100016" TargetMode="External"/><Relationship Id="rId87" Type="http://schemas.openxmlformats.org/officeDocument/2006/relationships/hyperlink" Target="https://login.consultant.ru/link/?req=doc&amp;base=LAW&amp;n=502508&amp;dst=100025" TargetMode="External"/><Relationship Id="rId110" Type="http://schemas.openxmlformats.org/officeDocument/2006/relationships/hyperlink" Target="https://login.consultant.ru/link/?req=doc&amp;base=LAW&amp;n=423987&amp;dst=100043" TargetMode="External"/><Relationship Id="rId115" Type="http://schemas.openxmlformats.org/officeDocument/2006/relationships/hyperlink" Target="https://login.consultant.ru/link/?req=doc&amp;base=LAW&amp;n=531458&amp;dst=693" TargetMode="External"/><Relationship Id="rId131" Type="http://schemas.openxmlformats.org/officeDocument/2006/relationships/hyperlink" Target="https://login.consultant.ru/link/?req=doc&amp;base=LAW&amp;n=423987&amp;dst=100055" TargetMode="External"/><Relationship Id="rId136" Type="http://schemas.openxmlformats.org/officeDocument/2006/relationships/hyperlink" Target="https://login.consultant.ru/link/?req=doc&amp;base=LAW&amp;n=530629&amp;dst=100054" TargetMode="External"/><Relationship Id="rId157" Type="http://schemas.openxmlformats.org/officeDocument/2006/relationships/hyperlink" Target="https://login.consultant.ru/link/?req=doc&amp;base=LAW&amp;n=502508&amp;dst=100062" TargetMode="External"/><Relationship Id="rId178" Type="http://schemas.openxmlformats.org/officeDocument/2006/relationships/fontTable" Target="fontTable.xml"/><Relationship Id="rId61" Type="http://schemas.openxmlformats.org/officeDocument/2006/relationships/hyperlink" Target="https://login.consultant.ru/link/?req=doc&amp;base=LAW&amp;n=305425&amp;dst=100019" TargetMode="External"/><Relationship Id="rId82" Type="http://schemas.openxmlformats.org/officeDocument/2006/relationships/hyperlink" Target="https://login.consultant.ru/link/?req=doc&amp;base=LAW&amp;n=423987&amp;dst=100024" TargetMode="External"/><Relationship Id="rId152" Type="http://schemas.openxmlformats.org/officeDocument/2006/relationships/hyperlink" Target="https://login.consultant.ru/link/?req=doc&amp;base=LAW&amp;n=530629&amp;dst=100066" TargetMode="External"/><Relationship Id="rId173" Type="http://schemas.openxmlformats.org/officeDocument/2006/relationships/hyperlink" Target="https://login.consultant.ru/link/?req=doc&amp;base=LAW&amp;n=423987&amp;dst=100077" TargetMode="External"/><Relationship Id="rId19" Type="http://schemas.openxmlformats.org/officeDocument/2006/relationships/hyperlink" Target="https://login.consultant.ru/link/?req=doc&amp;base=LAW&amp;n=444195&amp;dst=100007" TargetMode="External"/><Relationship Id="rId14" Type="http://schemas.openxmlformats.org/officeDocument/2006/relationships/hyperlink" Target="https://login.consultant.ru/link/?req=doc&amp;base=LAW&amp;n=530629&amp;dst=100010" TargetMode="External"/><Relationship Id="rId30" Type="http://schemas.openxmlformats.org/officeDocument/2006/relationships/hyperlink" Target="https://login.consultant.ru/link/?req=doc&amp;base=LAW&amp;n=305425&amp;dst=100008" TargetMode="External"/><Relationship Id="rId35" Type="http://schemas.openxmlformats.org/officeDocument/2006/relationships/hyperlink" Target="https://login.consultant.ru/link/?req=doc&amp;base=LAW&amp;n=517937" TargetMode="External"/><Relationship Id="rId56" Type="http://schemas.openxmlformats.org/officeDocument/2006/relationships/hyperlink" Target="https://login.consultant.ru/link/?req=doc&amp;base=LAW&amp;n=305425&amp;dst=100018" TargetMode="External"/><Relationship Id="rId77" Type="http://schemas.openxmlformats.org/officeDocument/2006/relationships/hyperlink" Target="https://login.consultant.ru/link/?req=doc&amp;base=LAW&amp;n=530629&amp;dst=100027" TargetMode="External"/><Relationship Id="rId100" Type="http://schemas.openxmlformats.org/officeDocument/2006/relationships/hyperlink" Target="https://login.consultant.ru/link/?req=doc&amp;base=LAW&amp;n=502508&amp;dst=100036" TargetMode="External"/><Relationship Id="rId105" Type="http://schemas.openxmlformats.org/officeDocument/2006/relationships/hyperlink" Target="https://login.consultant.ru/link/?req=doc&amp;base=LAW&amp;n=530629&amp;dst=100035" TargetMode="External"/><Relationship Id="rId126" Type="http://schemas.openxmlformats.org/officeDocument/2006/relationships/hyperlink" Target="https://login.consultant.ru/link/?req=doc&amp;base=LAW&amp;n=530629&amp;dst=100049" TargetMode="External"/><Relationship Id="rId147" Type="http://schemas.openxmlformats.org/officeDocument/2006/relationships/hyperlink" Target="https://login.consultant.ru/link/?req=doc&amp;base=LAW&amp;n=530629&amp;dst=100065" TargetMode="External"/><Relationship Id="rId168" Type="http://schemas.openxmlformats.org/officeDocument/2006/relationships/hyperlink" Target="http://pravo.gov.ru" TargetMode="External"/><Relationship Id="rId8" Type="http://schemas.openxmlformats.org/officeDocument/2006/relationships/hyperlink" Target="https://login.consultant.ru/link/?req=doc&amp;base=LAW&amp;n=444195&amp;dst=100007" TargetMode="External"/><Relationship Id="rId51" Type="http://schemas.openxmlformats.org/officeDocument/2006/relationships/hyperlink" Target="https://login.consultant.ru/link/?req=doc&amp;base=LAW&amp;n=530629&amp;dst=100012" TargetMode="External"/><Relationship Id="rId72" Type="http://schemas.openxmlformats.org/officeDocument/2006/relationships/hyperlink" Target="https://login.consultant.ru/link/?req=doc&amp;base=LAW&amp;n=305425&amp;dst=100021" TargetMode="External"/><Relationship Id="rId93" Type="http://schemas.openxmlformats.org/officeDocument/2006/relationships/hyperlink" Target="https://login.consultant.ru/link/?req=doc&amp;base=LAW&amp;n=502508&amp;dst=100030" TargetMode="External"/><Relationship Id="rId98" Type="http://schemas.openxmlformats.org/officeDocument/2006/relationships/hyperlink" Target="https://login.consultant.ru/link/?req=doc&amp;base=LAW&amp;n=502508&amp;dst=100035" TargetMode="External"/><Relationship Id="rId121" Type="http://schemas.openxmlformats.org/officeDocument/2006/relationships/hyperlink" Target="https://login.consultant.ru/link/?req=doc&amp;base=LAW&amp;n=530629&amp;dst=100044" TargetMode="External"/><Relationship Id="rId142" Type="http://schemas.openxmlformats.org/officeDocument/2006/relationships/hyperlink" Target="https://login.consultant.ru/link/?req=doc&amp;base=LAW&amp;n=523235&amp;dst=373" TargetMode="External"/><Relationship Id="rId163" Type="http://schemas.openxmlformats.org/officeDocument/2006/relationships/hyperlink" Target="https://login.consultant.ru/link/?req=doc&amp;base=LAW&amp;n=444195&amp;dst=10001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23235&amp;dst=100056" TargetMode="External"/><Relationship Id="rId46" Type="http://schemas.openxmlformats.org/officeDocument/2006/relationships/hyperlink" Target="https://login.consultant.ru/link/?req=doc&amp;base=LAW&amp;n=502508&amp;dst=100014" TargetMode="External"/><Relationship Id="rId67" Type="http://schemas.openxmlformats.org/officeDocument/2006/relationships/hyperlink" Target="https://login.consultant.ru/link/?req=doc&amp;base=LAW&amp;n=530629&amp;dst=100020" TargetMode="External"/><Relationship Id="rId116" Type="http://schemas.openxmlformats.org/officeDocument/2006/relationships/hyperlink" Target="https://login.consultant.ru/link/?req=doc&amp;base=LAW&amp;n=530629&amp;dst=100041" TargetMode="External"/><Relationship Id="rId137" Type="http://schemas.openxmlformats.org/officeDocument/2006/relationships/hyperlink" Target="https://login.consultant.ru/link/?req=doc&amp;base=LAW&amp;n=423987&amp;dst=100061" TargetMode="External"/><Relationship Id="rId158" Type="http://schemas.openxmlformats.org/officeDocument/2006/relationships/hyperlink" Target="https://login.consultant.ru/link/?req=doc&amp;base=LAW&amp;n=502508&amp;dst=100060" TargetMode="External"/><Relationship Id="rId20" Type="http://schemas.openxmlformats.org/officeDocument/2006/relationships/hyperlink" Target="https://login.consultant.ru/link/?req=doc&amp;base=LAW&amp;n=502508&amp;dst=100007" TargetMode="External"/><Relationship Id="rId41" Type="http://schemas.openxmlformats.org/officeDocument/2006/relationships/hyperlink" Target="https://login.consultant.ru/link/?req=doc&amp;base=LAW&amp;n=526418" TargetMode="External"/><Relationship Id="rId62" Type="http://schemas.openxmlformats.org/officeDocument/2006/relationships/hyperlink" Target="https://login.consultant.ru/link/?req=doc&amp;base=LAW&amp;n=362801&amp;dst=100016" TargetMode="External"/><Relationship Id="rId83" Type="http://schemas.openxmlformats.org/officeDocument/2006/relationships/hyperlink" Target="https://login.consultant.ru/link/?req=doc&amp;base=LAW&amp;n=423987&amp;dst=100026" TargetMode="External"/><Relationship Id="rId88" Type="http://schemas.openxmlformats.org/officeDocument/2006/relationships/hyperlink" Target="https://login.consultant.ru/link/?req=doc&amp;base=LAW&amp;n=531458&amp;dst=351" TargetMode="External"/><Relationship Id="rId111" Type="http://schemas.openxmlformats.org/officeDocument/2006/relationships/hyperlink" Target="https://login.consultant.ru/link/?req=doc&amp;base=LAW&amp;n=315083" TargetMode="External"/><Relationship Id="rId132" Type="http://schemas.openxmlformats.org/officeDocument/2006/relationships/hyperlink" Target="https://login.consultant.ru/link/?req=doc&amp;base=LAW&amp;n=530629&amp;dst=100053" TargetMode="External"/><Relationship Id="rId153" Type="http://schemas.openxmlformats.org/officeDocument/2006/relationships/hyperlink" Target="https://login.consultant.ru/link/?req=doc&amp;base=LAW&amp;n=530629&amp;dst=100083" TargetMode="External"/><Relationship Id="rId174" Type="http://schemas.openxmlformats.org/officeDocument/2006/relationships/hyperlink" Target="https://login.consultant.ru/link/?req=doc&amp;base=LAW&amp;n=221803&amp;dst=100020" TargetMode="External"/><Relationship Id="rId179" Type="http://schemas.openxmlformats.org/officeDocument/2006/relationships/theme" Target="theme/theme1.xml"/><Relationship Id="rId15" Type="http://schemas.openxmlformats.org/officeDocument/2006/relationships/hyperlink" Target="https://login.consultant.ru/link/?req=doc&amp;base=LAW&amp;n=305425&amp;dst=100007" TargetMode="External"/><Relationship Id="rId36" Type="http://schemas.openxmlformats.org/officeDocument/2006/relationships/hyperlink" Target="https://login.consultant.ru/link/?req=doc&amp;base=LAW&amp;n=305425&amp;dst=100010" TargetMode="External"/><Relationship Id="rId57" Type="http://schemas.openxmlformats.org/officeDocument/2006/relationships/hyperlink" Target="https://login.consultant.ru/link/?req=doc&amp;base=LAW&amp;n=362801&amp;dst=100015" TargetMode="External"/><Relationship Id="rId106" Type="http://schemas.openxmlformats.org/officeDocument/2006/relationships/hyperlink" Target="https://login.consultant.ru/link/?req=doc&amp;base=LAW&amp;n=502508&amp;dst=100041" TargetMode="External"/><Relationship Id="rId127" Type="http://schemas.openxmlformats.org/officeDocument/2006/relationships/hyperlink" Target="https://login.consultant.ru/link/?req=doc&amp;base=LAW&amp;n=530629&amp;dst=100050" TargetMode="External"/><Relationship Id="rId10" Type="http://schemas.openxmlformats.org/officeDocument/2006/relationships/hyperlink" Target="https://login.consultant.ru/link/?req=doc&amp;base=LAW&amp;n=530629&amp;dst=100007" TargetMode="External"/><Relationship Id="rId31" Type="http://schemas.openxmlformats.org/officeDocument/2006/relationships/hyperlink" Target="https://login.consultant.ru/link/?req=doc&amp;base=LAW&amp;n=502508&amp;dst=100010" TargetMode="External"/><Relationship Id="rId52" Type="http://schemas.openxmlformats.org/officeDocument/2006/relationships/hyperlink" Target="https://login.consultant.ru/link/?req=doc&amp;base=LAW&amp;n=530629&amp;dst=100014" TargetMode="External"/><Relationship Id="rId73" Type="http://schemas.openxmlformats.org/officeDocument/2006/relationships/hyperlink" Target="https://login.consultant.ru/link/?req=doc&amp;base=LAW&amp;n=362801&amp;dst=100017" TargetMode="External"/><Relationship Id="rId78" Type="http://schemas.openxmlformats.org/officeDocument/2006/relationships/hyperlink" Target="https://login.consultant.ru/link/?req=doc&amp;base=LAW&amp;n=511602&amp;dst=262" TargetMode="External"/><Relationship Id="rId94" Type="http://schemas.openxmlformats.org/officeDocument/2006/relationships/hyperlink" Target="https://login.consultant.ru/link/?req=doc&amp;base=LAW&amp;n=502508&amp;dst=100032" TargetMode="External"/><Relationship Id="rId99" Type="http://schemas.openxmlformats.org/officeDocument/2006/relationships/hyperlink" Target="https://login.consultant.ru/link/?req=doc&amp;base=LAW&amp;n=423987&amp;dst=100033" TargetMode="External"/><Relationship Id="rId101" Type="http://schemas.openxmlformats.org/officeDocument/2006/relationships/hyperlink" Target="https://login.consultant.ru/link/?req=doc&amp;base=LAW&amp;n=502508&amp;dst=100037" TargetMode="External"/><Relationship Id="rId122" Type="http://schemas.openxmlformats.org/officeDocument/2006/relationships/hyperlink" Target="https://login.consultant.ru/link/?req=doc&amp;base=LAW&amp;n=530629&amp;dst=100045" TargetMode="External"/><Relationship Id="rId143" Type="http://schemas.openxmlformats.org/officeDocument/2006/relationships/hyperlink" Target="https://login.consultant.ru/link/?req=doc&amp;base=LAW&amp;n=423987&amp;dst=100066" TargetMode="External"/><Relationship Id="rId148" Type="http://schemas.openxmlformats.org/officeDocument/2006/relationships/hyperlink" Target="https://login.consultant.ru/link/?req=doc&amp;base=LAW&amp;n=423987&amp;dst=100067" TargetMode="External"/><Relationship Id="rId164" Type="http://schemas.openxmlformats.org/officeDocument/2006/relationships/hyperlink" Target="https://login.consultant.ru/link/?req=doc&amp;base=LAW&amp;n=362801&amp;dst=100065" TargetMode="External"/><Relationship Id="rId169" Type="http://schemas.openxmlformats.org/officeDocument/2006/relationships/hyperlink" Target="http://pravo.gov.ru" TargetMode="External"/><Relationship Id="rId4" Type="http://schemas.openxmlformats.org/officeDocument/2006/relationships/hyperlink" Target="https://login.consultant.ru/link/?req=doc&amp;base=LAW&amp;n=305425&amp;dst=100007" TargetMode="External"/><Relationship Id="rId9" Type="http://schemas.openxmlformats.org/officeDocument/2006/relationships/hyperlink" Target="https://login.consultant.ru/link/?req=doc&amp;base=LAW&amp;n=502508&amp;dst=100007" TargetMode="External"/><Relationship Id="rId26" Type="http://schemas.openxmlformats.org/officeDocument/2006/relationships/hyperlink" Target="https://login.consultant.ru/link/?req=doc&amp;base=LAW&amp;n=523235&amp;dst=100012" TargetMode="External"/><Relationship Id="rId47" Type="http://schemas.openxmlformats.org/officeDocument/2006/relationships/hyperlink" Target="https://login.consultant.ru/link/?req=doc&amp;base=LAW&amp;n=502508&amp;dst=100015" TargetMode="External"/><Relationship Id="rId68" Type="http://schemas.openxmlformats.org/officeDocument/2006/relationships/hyperlink" Target="https://login.consultant.ru/link/?req=doc&amp;base=LAW&amp;n=423987&amp;dst=100018" TargetMode="External"/><Relationship Id="rId89" Type="http://schemas.openxmlformats.org/officeDocument/2006/relationships/hyperlink" Target="https://login.consultant.ru/link/?req=doc&amp;base=LAW&amp;n=502508&amp;dst=100027" TargetMode="External"/><Relationship Id="rId112" Type="http://schemas.openxmlformats.org/officeDocument/2006/relationships/hyperlink" Target="https://login.consultant.ru/link/?req=doc&amp;base=LAW&amp;n=451510&amp;dst=100371" TargetMode="External"/><Relationship Id="rId133" Type="http://schemas.openxmlformats.org/officeDocument/2006/relationships/hyperlink" Target="https://login.consultant.ru/link/?req=doc&amp;base=LAW&amp;n=423987&amp;dst=100057" TargetMode="External"/><Relationship Id="rId154" Type="http://schemas.openxmlformats.org/officeDocument/2006/relationships/hyperlink" Target="https://login.consultant.ru/link/?req=doc&amp;base=LAW&amp;n=362801&amp;dst=100058" TargetMode="External"/><Relationship Id="rId175" Type="http://schemas.openxmlformats.org/officeDocument/2006/relationships/image" Target="media/image1.wmf"/><Relationship Id="rId16" Type="http://schemas.openxmlformats.org/officeDocument/2006/relationships/hyperlink" Target="https://login.consultant.ru/link/?req=doc&amp;base=LAW&amp;n=362801&amp;dst=100007" TargetMode="External"/><Relationship Id="rId37" Type="http://schemas.openxmlformats.org/officeDocument/2006/relationships/hyperlink" Target="https://login.consultant.ru/link/?req=doc&amp;base=LAW&amp;n=502508&amp;dst=100011" TargetMode="External"/><Relationship Id="rId58" Type="http://schemas.openxmlformats.org/officeDocument/2006/relationships/hyperlink" Target="https://login.consultant.ru/link/?req=doc&amp;base=LAW&amp;n=502508&amp;dst=100020" TargetMode="External"/><Relationship Id="rId79" Type="http://schemas.openxmlformats.org/officeDocument/2006/relationships/hyperlink" Target="https://login.consultant.ru/link/?req=doc&amp;base=LAW&amp;n=530629&amp;dst=100029" TargetMode="External"/><Relationship Id="rId102" Type="http://schemas.openxmlformats.org/officeDocument/2006/relationships/hyperlink" Target="https://login.consultant.ru/link/?req=doc&amp;base=LAW&amp;n=502508&amp;dst=100039" TargetMode="External"/><Relationship Id="rId123" Type="http://schemas.openxmlformats.org/officeDocument/2006/relationships/hyperlink" Target="https://login.consultant.ru/link/?req=doc&amp;base=LAW&amp;n=530629&amp;dst=100046" TargetMode="External"/><Relationship Id="rId144" Type="http://schemas.openxmlformats.org/officeDocument/2006/relationships/hyperlink" Target="https://login.consultant.ru/link/?req=doc&amp;base=LAW&amp;n=442529&amp;dst=100010" TargetMode="External"/><Relationship Id="rId90" Type="http://schemas.openxmlformats.org/officeDocument/2006/relationships/hyperlink" Target="https://login.consultant.ru/link/?req=doc&amp;base=LAW&amp;n=362801&amp;dst=100020" TargetMode="External"/><Relationship Id="rId165" Type="http://schemas.openxmlformats.org/officeDocument/2006/relationships/hyperlink" Target="https://login.consultant.ru/link/?req=doc&amp;base=LAW&amp;n=502508&amp;dst=100064" TargetMode="External"/><Relationship Id="rId27" Type="http://schemas.openxmlformats.org/officeDocument/2006/relationships/hyperlink" Target="https://login.consultant.ru/link/?req=doc&amp;base=LAW&amp;n=523235&amp;dst=100056" TargetMode="External"/><Relationship Id="rId48" Type="http://schemas.openxmlformats.org/officeDocument/2006/relationships/hyperlink" Target="https://login.consultant.ru/link/?req=doc&amp;base=LAW&amp;n=502508&amp;dst=100016" TargetMode="External"/><Relationship Id="rId69" Type="http://schemas.openxmlformats.org/officeDocument/2006/relationships/hyperlink" Target="https://login.consultant.ru/link/?req=doc&amp;base=LAW&amp;n=502508&amp;dst=100022" TargetMode="External"/><Relationship Id="rId113" Type="http://schemas.openxmlformats.org/officeDocument/2006/relationships/hyperlink" Target="https://login.consultant.ru/link/?req=doc&amp;base=LAW&amp;n=531458&amp;dst=693" TargetMode="External"/><Relationship Id="rId134" Type="http://schemas.openxmlformats.org/officeDocument/2006/relationships/hyperlink" Target="https://login.consultant.ru/link/?req=doc&amp;base=LAW&amp;n=523235&amp;dst=373" TargetMode="External"/><Relationship Id="rId80" Type="http://schemas.openxmlformats.org/officeDocument/2006/relationships/hyperlink" Target="https://login.consultant.ru/link/?req=doc&amp;base=LAW&amp;n=423987&amp;dst=100021" TargetMode="External"/><Relationship Id="rId155" Type="http://schemas.openxmlformats.org/officeDocument/2006/relationships/hyperlink" Target="https://login.consultant.ru/link/?req=doc&amp;base=LAW&amp;n=515604&amp;dst=208" TargetMode="External"/><Relationship Id="rId176" Type="http://schemas.openxmlformats.org/officeDocument/2006/relationships/hyperlink" Target="https://login.consultant.ru/link/?req=doc&amp;base=LAW&amp;n=221803&amp;dst=100037" TargetMode="External"/><Relationship Id="rId17" Type="http://schemas.openxmlformats.org/officeDocument/2006/relationships/hyperlink" Target="https://login.consultant.ru/link/?req=doc&amp;base=LAW&amp;n=423987&amp;dst=100009" TargetMode="External"/><Relationship Id="rId38" Type="http://schemas.openxmlformats.org/officeDocument/2006/relationships/hyperlink" Target="https://login.consultant.ru/link/?req=doc&amp;base=LAW&amp;n=423987&amp;dst=100014" TargetMode="External"/><Relationship Id="rId59" Type="http://schemas.openxmlformats.org/officeDocument/2006/relationships/hyperlink" Target="https://login.consultant.ru/link/?req=doc&amp;base=LAW&amp;n=502508&amp;dst=100021" TargetMode="External"/><Relationship Id="rId103" Type="http://schemas.openxmlformats.org/officeDocument/2006/relationships/hyperlink" Target="https://login.consultant.ru/link/?req=doc&amp;base=LAW&amp;n=530629&amp;dst=100032" TargetMode="External"/><Relationship Id="rId124" Type="http://schemas.openxmlformats.org/officeDocument/2006/relationships/hyperlink" Target="https://login.consultant.ru/link/?req=doc&amp;base=LAW&amp;n=530629&amp;dst=100047" TargetMode="External"/><Relationship Id="rId70" Type="http://schemas.openxmlformats.org/officeDocument/2006/relationships/hyperlink" Target="https://login.consultant.ru/link/?req=doc&amp;base=LAW&amp;n=530629&amp;dst=100021" TargetMode="External"/><Relationship Id="rId91" Type="http://schemas.openxmlformats.org/officeDocument/2006/relationships/hyperlink" Target="https://login.consultant.ru/link/?req=doc&amp;base=LAW&amp;n=502508&amp;dst=100029" TargetMode="External"/><Relationship Id="rId145" Type="http://schemas.openxmlformats.org/officeDocument/2006/relationships/hyperlink" Target="https://login.consultant.ru/link/?req=doc&amp;base=LAW&amp;n=530629&amp;dst=100058" TargetMode="External"/><Relationship Id="rId166" Type="http://schemas.openxmlformats.org/officeDocument/2006/relationships/hyperlink" Target="https://login.consultant.ru/link/?req=doc&amp;base=LAW&amp;n=305425&amp;dst=100042"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33</Pages>
  <Words>14299</Words>
  <Characters>81508</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Маркова Яна Дмитриевна</dc:creator>
  <cp:keywords/>
  <dc:description/>
  <cp:lastModifiedBy>Маркова Яна Дмитриевна</cp:lastModifiedBy>
  <cp:revision>2</cp:revision>
  <dcterms:created xsi:type="dcterms:W3CDTF">2026-04-28T07:04:00Z</dcterms:created>
  <dcterms:modified xsi:type="dcterms:W3CDTF">2026-04-28T09:47:00Z</dcterms:modified>
</cp:coreProperties>
</file>